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2225B6B9"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w:t>
      </w:r>
      <w:r w:rsidR="00E820A6" w:rsidRPr="00536C1E">
        <w:rPr>
          <w:rFonts w:ascii="Arial" w:hAnsi="Arial"/>
          <w:b/>
          <w:lang w:val="en-US"/>
        </w:rPr>
        <w:t>9</w:t>
      </w:r>
      <w:r w:rsidR="0045139A">
        <w:rPr>
          <w:rFonts w:ascii="Arial" w:hAnsi="Arial"/>
          <w:b/>
          <w:lang w:val="en-US"/>
        </w:rPr>
        <w:t>3</w:t>
      </w:r>
      <w:r w:rsidR="00D6375C" w:rsidRPr="00536C1E">
        <w:rPr>
          <w:rFonts w:ascii="Arial" w:hAnsi="Arial"/>
          <w:b/>
          <w:lang w:val="en-US"/>
        </w:rPr>
        <w:tab/>
      </w:r>
      <w:r w:rsidR="005C023F">
        <w:t>R1-1807243</w:t>
      </w:r>
    </w:p>
    <w:p w14:paraId="66354B83" w14:textId="181B048B" w:rsidR="00113916" w:rsidRPr="00F97042" w:rsidRDefault="0045139A" w:rsidP="00113916">
      <w:pPr>
        <w:rPr>
          <w:rFonts w:ascii="Arial" w:hAnsi="Arial"/>
          <w:b/>
          <w:lang w:val="en-AU"/>
        </w:rPr>
      </w:pPr>
      <w:r>
        <w:rPr>
          <w:rFonts w:ascii="Arial" w:hAnsi="Arial"/>
          <w:b/>
          <w:lang w:val="en-AU"/>
        </w:rPr>
        <w:t>Busan</w:t>
      </w:r>
      <w:r w:rsidR="0014453B" w:rsidRPr="0014453B">
        <w:rPr>
          <w:rFonts w:ascii="Arial" w:hAnsi="Arial"/>
          <w:b/>
          <w:lang w:val="en-AU"/>
        </w:rPr>
        <w:t xml:space="preserve">, </w:t>
      </w:r>
      <w:r>
        <w:rPr>
          <w:rFonts w:ascii="Arial" w:hAnsi="Arial"/>
          <w:b/>
          <w:lang w:val="en-AU"/>
        </w:rPr>
        <w:t>S. Korea</w:t>
      </w:r>
      <w:r w:rsidR="00C434DD">
        <w:rPr>
          <w:rFonts w:ascii="Arial" w:hAnsi="Arial"/>
          <w:b/>
          <w:lang w:val="en-AU"/>
        </w:rPr>
        <w:t>,</w:t>
      </w:r>
      <w:r w:rsidR="00F02F65" w:rsidRPr="00F02F65">
        <w:rPr>
          <w:rFonts w:ascii="Arial" w:hAnsi="Arial"/>
          <w:b/>
          <w:lang w:val="en-AU"/>
        </w:rPr>
        <w:t xml:space="preserve"> </w:t>
      </w:r>
      <w:r>
        <w:rPr>
          <w:rFonts w:ascii="Arial" w:hAnsi="Arial"/>
          <w:b/>
          <w:lang w:val="en-AU"/>
        </w:rPr>
        <w:t>21</w:t>
      </w:r>
      <w:r>
        <w:rPr>
          <w:rFonts w:ascii="Arial" w:hAnsi="Arial"/>
          <w:b/>
          <w:vertAlign w:val="superscript"/>
          <w:lang w:val="en-AU"/>
        </w:rPr>
        <w:t>st</w:t>
      </w:r>
      <w:r w:rsidR="00E820A6">
        <w:rPr>
          <w:rFonts w:ascii="Arial" w:hAnsi="Arial"/>
          <w:b/>
          <w:lang w:val="en-AU"/>
        </w:rPr>
        <w:t xml:space="preserve"> </w:t>
      </w:r>
      <w:r>
        <w:rPr>
          <w:rFonts w:ascii="Arial" w:hAnsi="Arial"/>
          <w:b/>
          <w:lang w:val="en-AU"/>
        </w:rPr>
        <w:t>May</w:t>
      </w:r>
      <w:r w:rsidR="00E820A6">
        <w:rPr>
          <w:rFonts w:ascii="Arial" w:hAnsi="Arial"/>
          <w:b/>
          <w:lang w:val="en-AU"/>
        </w:rPr>
        <w:t xml:space="preserve"> </w:t>
      </w:r>
      <w:r w:rsidR="00F365C0">
        <w:rPr>
          <w:rFonts w:ascii="Arial" w:hAnsi="Arial"/>
          <w:b/>
          <w:lang w:val="en-AU"/>
        </w:rPr>
        <w:t xml:space="preserve">– </w:t>
      </w:r>
      <w:r w:rsidR="00E820A6">
        <w:rPr>
          <w:rFonts w:ascii="Arial" w:hAnsi="Arial"/>
          <w:b/>
          <w:lang w:val="en-AU"/>
        </w:rPr>
        <w:t>2</w:t>
      </w:r>
      <w:r>
        <w:rPr>
          <w:rFonts w:ascii="Arial" w:hAnsi="Arial"/>
          <w:b/>
          <w:lang w:val="en-AU"/>
        </w:rPr>
        <w:t>5</w:t>
      </w:r>
      <w:r w:rsidR="00CB489E">
        <w:rPr>
          <w:rFonts w:ascii="Arial" w:hAnsi="Arial"/>
          <w:b/>
          <w:vertAlign w:val="superscript"/>
          <w:lang w:val="en-AU"/>
        </w:rPr>
        <w:t>th</w:t>
      </w:r>
      <w:r w:rsidR="00E820A6">
        <w:rPr>
          <w:rFonts w:ascii="Arial" w:hAnsi="Arial"/>
          <w:b/>
          <w:lang w:val="en-AU"/>
        </w:rPr>
        <w:t xml:space="preserve"> </w:t>
      </w:r>
      <w:r>
        <w:rPr>
          <w:rFonts w:ascii="Arial" w:hAnsi="Arial"/>
          <w:b/>
          <w:lang w:val="en-AU"/>
        </w:rPr>
        <w:t>May</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259EC765" w14:textId="2A7B547E"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FB6E34" w:rsidRPr="00FB6E34">
        <w:rPr>
          <w:b/>
          <w:sz w:val="24"/>
          <w:lang w:val="en-US"/>
        </w:rPr>
        <w:t>7.</w:t>
      </w:r>
      <w:r w:rsidR="00E820A6">
        <w:rPr>
          <w:b/>
          <w:sz w:val="24"/>
          <w:lang w:val="en-US"/>
        </w:rPr>
        <w:t>3</w:t>
      </w:r>
      <w:r w:rsidR="00FB6E34" w:rsidRPr="00FB6E34">
        <w:rPr>
          <w:b/>
          <w:sz w:val="24"/>
          <w:lang w:val="en-US"/>
        </w:rPr>
        <w:t>.</w:t>
      </w:r>
      <w:r w:rsidR="00E820A6">
        <w:rPr>
          <w:b/>
          <w:sz w:val="24"/>
          <w:lang w:val="en-US"/>
        </w:rPr>
        <w:t>2</w:t>
      </w:r>
    </w:p>
    <w:p w14:paraId="57542942" w14:textId="33B33625"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2B658B">
        <w:rPr>
          <w:b/>
          <w:sz w:val="24"/>
          <w:lang w:val="en-US"/>
        </w:rPr>
        <w:t>SONY</w:t>
      </w:r>
      <w:r w:rsidR="005833B3" w:rsidRPr="00536C1E">
        <w:rPr>
          <w:b/>
          <w:sz w:val="24"/>
          <w:lang w:val="en-US"/>
        </w:rPr>
        <w:t xml:space="preserve"> </w:t>
      </w:r>
    </w:p>
    <w:p w14:paraId="52BFB253" w14:textId="69383BE3"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45139A">
        <w:rPr>
          <w:b/>
          <w:color w:val="000000"/>
          <w:sz w:val="24"/>
          <w:lang w:val="en-US"/>
        </w:rPr>
        <w:t>Discussions</w:t>
      </w:r>
      <w:r w:rsidR="00CE4AE8">
        <w:rPr>
          <w:b/>
          <w:color w:val="000000"/>
          <w:sz w:val="24"/>
          <w:lang w:val="en-US"/>
        </w:rPr>
        <w:t xml:space="preserve"> on</w:t>
      </w:r>
      <w:r w:rsidR="00E820A6">
        <w:rPr>
          <w:b/>
          <w:color w:val="000000"/>
          <w:sz w:val="24"/>
          <w:lang w:val="en-US"/>
        </w:rPr>
        <w:t xml:space="preserve"> </w:t>
      </w:r>
      <w:r w:rsidR="0045139A">
        <w:rPr>
          <w:b/>
          <w:color w:val="000000"/>
          <w:sz w:val="24"/>
          <w:lang w:val="en-US"/>
        </w:rPr>
        <w:t xml:space="preserve">handover in </w:t>
      </w:r>
      <w:r w:rsidR="00E820A6">
        <w:rPr>
          <w:b/>
          <w:color w:val="000000"/>
          <w:sz w:val="24"/>
          <w:lang w:val="en-US"/>
        </w:rPr>
        <w:t>NTN</w:t>
      </w:r>
      <w:r w:rsidR="00E43FDB">
        <w:rPr>
          <w:b/>
          <w:color w:val="000000"/>
          <w:sz w:val="24"/>
          <w:lang w:val="en-US"/>
        </w:rPr>
        <w:t xml:space="preserve"> </w:t>
      </w:r>
    </w:p>
    <w:p w14:paraId="1F2902D4" w14:textId="599CE5E2"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42FB02AC" w14:textId="6CBFA607" w:rsidR="003851F3" w:rsidRDefault="0045139A" w:rsidP="00706C0E">
      <w:pPr>
        <w:spacing w:after="0"/>
        <w:jc w:val="both"/>
        <w:rPr>
          <w:rFonts w:eastAsia="SimSun"/>
          <w:lang w:val="en-US"/>
        </w:rPr>
      </w:pPr>
      <w:r>
        <w:rPr>
          <w:rFonts w:eastAsia="SimSun"/>
          <w:lang w:val="en-US"/>
        </w:rPr>
        <w:t>In NTN systems that use NGSO satellites, handover and/or cell reselection happen more often than on terrestrial networks</w:t>
      </w:r>
      <w:r w:rsidR="003643F1">
        <w:rPr>
          <w:rFonts w:eastAsia="SimSun"/>
          <w:lang w:val="en-US"/>
        </w:rPr>
        <w:t>.</w:t>
      </w:r>
      <w:r>
        <w:rPr>
          <w:rFonts w:eastAsia="SimSun"/>
          <w:lang w:val="en-US"/>
        </w:rPr>
        <w:t xml:space="preserve"> Handover is the term used when a </w:t>
      </w:r>
      <w:r w:rsidR="000024B9">
        <w:rPr>
          <w:rFonts w:eastAsia="SimSun"/>
          <w:lang w:val="en-US"/>
        </w:rPr>
        <w:t xml:space="preserve">gNodeB instructs a </w:t>
      </w:r>
      <w:r>
        <w:rPr>
          <w:rFonts w:eastAsia="SimSun"/>
          <w:lang w:val="en-US"/>
        </w:rPr>
        <w:t xml:space="preserve">UE or relay </w:t>
      </w:r>
      <w:r w:rsidR="000024B9">
        <w:rPr>
          <w:rFonts w:eastAsia="SimSun"/>
          <w:lang w:val="en-US"/>
        </w:rPr>
        <w:t xml:space="preserve">that is </w:t>
      </w:r>
      <w:r>
        <w:rPr>
          <w:rFonts w:eastAsia="SimSun"/>
          <w:lang w:val="en-US"/>
        </w:rPr>
        <w:t xml:space="preserve">in </w:t>
      </w:r>
      <w:r w:rsidR="006B3B9D">
        <w:rPr>
          <w:rFonts w:eastAsia="SimSun"/>
          <w:lang w:val="en-US"/>
        </w:rPr>
        <w:t>CM-</w:t>
      </w:r>
      <w:r>
        <w:rPr>
          <w:rFonts w:eastAsia="SimSun"/>
          <w:lang w:val="en-US"/>
        </w:rPr>
        <w:t xml:space="preserve">CONNECTED </w:t>
      </w:r>
      <w:r w:rsidR="006B3B9D">
        <w:rPr>
          <w:rFonts w:eastAsia="SimSun"/>
          <w:lang w:val="en-US"/>
        </w:rPr>
        <w:t>state</w:t>
      </w:r>
      <w:r>
        <w:rPr>
          <w:rFonts w:eastAsia="SimSun"/>
          <w:lang w:val="en-US"/>
        </w:rPr>
        <w:t xml:space="preserve"> to change cell or spot beam whilst cell reselection is the term used when the </w:t>
      </w:r>
      <w:r w:rsidR="000024B9">
        <w:rPr>
          <w:rFonts w:eastAsia="SimSun"/>
          <w:lang w:val="en-US"/>
        </w:rPr>
        <w:t xml:space="preserve">UE or relay itself decides to change the </w:t>
      </w:r>
      <w:r>
        <w:rPr>
          <w:rFonts w:eastAsia="SimSun"/>
          <w:lang w:val="en-US"/>
        </w:rPr>
        <w:t xml:space="preserve">cell or spot beam </w:t>
      </w:r>
      <w:r w:rsidR="000024B9">
        <w:rPr>
          <w:rFonts w:eastAsia="SimSun"/>
          <w:lang w:val="en-US"/>
        </w:rPr>
        <w:t>it is camped on when</w:t>
      </w:r>
      <w:r>
        <w:rPr>
          <w:rFonts w:eastAsia="SimSun"/>
          <w:lang w:val="en-US"/>
        </w:rPr>
        <w:t xml:space="preserve"> the UE or relay is in </w:t>
      </w:r>
      <w:r w:rsidR="006B3B9D">
        <w:rPr>
          <w:rFonts w:eastAsia="SimSun"/>
          <w:lang w:val="en-US"/>
        </w:rPr>
        <w:t>CM-</w:t>
      </w:r>
      <w:r>
        <w:rPr>
          <w:rFonts w:eastAsia="SimSun"/>
          <w:lang w:val="en-US"/>
        </w:rPr>
        <w:t xml:space="preserve">IDLE </w:t>
      </w:r>
      <w:r w:rsidR="006B3B9D">
        <w:rPr>
          <w:rFonts w:eastAsia="SimSun"/>
          <w:lang w:val="en-US"/>
        </w:rPr>
        <w:t>state</w:t>
      </w:r>
      <w:r>
        <w:rPr>
          <w:rFonts w:eastAsia="SimSun"/>
          <w:lang w:val="en-US"/>
        </w:rPr>
        <w:t xml:space="preserve">. In either case, because of the high rate of </w:t>
      </w:r>
      <w:r w:rsidR="00BD631C">
        <w:rPr>
          <w:rFonts w:eastAsia="SimSun"/>
          <w:lang w:val="en-US"/>
        </w:rPr>
        <w:t xml:space="preserve">occurrence of </w:t>
      </w:r>
      <w:r>
        <w:rPr>
          <w:rFonts w:eastAsia="SimSun"/>
          <w:lang w:val="en-US"/>
        </w:rPr>
        <w:t>spot beam and/or cell change</w:t>
      </w:r>
      <w:r w:rsidR="00BD631C">
        <w:rPr>
          <w:rFonts w:eastAsia="SimSun"/>
          <w:lang w:val="en-US"/>
        </w:rPr>
        <w:t>s</w:t>
      </w:r>
      <w:r>
        <w:rPr>
          <w:rFonts w:eastAsia="SimSun"/>
          <w:lang w:val="en-US"/>
        </w:rPr>
        <w:t>, it is needed that handover and/or cell reselection transitions happen quite quickly.</w:t>
      </w:r>
    </w:p>
    <w:p w14:paraId="407B0CDA" w14:textId="77777777" w:rsidR="0045139A" w:rsidRDefault="0045139A" w:rsidP="00706C0E">
      <w:pPr>
        <w:spacing w:after="0"/>
        <w:jc w:val="both"/>
        <w:rPr>
          <w:rFonts w:eastAsia="SimSun"/>
          <w:lang w:val="en-US"/>
        </w:rPr>
      </w:pPr>
    </w:p>
    <w:p w14:paraId="2AEA4FA1" w14:textId="3C8F401A" w:rsidR="0045139A" w:rsidRDefault="0045139A" w:rsidP="00706C0E">
      <w:pPr>
        <w:spacing w:after="0"/>
        <w:jc w:val="both"/>
        <w:rPr>
          <w:rFonts w:eastAsia="SimSun"/>
          <w:lang w:val="en-US"/>
        </w:rPr>
      </w:pPr>
      <w:r>
        <w:rPr>
          <w:rFonts w:eastAsia="SimSun"/>
          <w:lang w:val="en-US"/>
        </w:rPr>
        <w:t xml:space="preserve">In terrestrial networks, handover procedures </w:t>
      </w:r>
      <w:r w:rsidR="00851E75">
        <w:rPr>
          <w:rFonts w:eastAsia="SimSun"/>
          <w:lang w:val="en-US"/>
        </w:rPr>
        <w:t xml:space="preserve">often </w:t>
      </w:r>
      <w:r>
        <w:rPr>
          <w:rFonts w:eastAsia="SimSun"/>
          <w:lang w:val="en-US"/>
        </w:rPr>
        <w:t xml:space="preserve">involve the reporting of UE measurements to the </w:t>
      </w:r>
      <w:r w:rsidR="002E3F2A">
        <w:rPr>
          <w:rFonts w:eastAsia="SimSun"/>
          <w:lang w:val="en-US"/>
        </w:rPr>
        <w:t xml:space="preserve">network. </w:t>
      </w:r>
      <w:r w:rsidR="00D95988">
        <w:rPr>
          <w:rFonts w:eastAsia="SimSun"/>
          <w:lang w:val="en-US"/>
        </w:rPr>
        <w:t>Based on</w:t>
      </w:r>
      <w:r w:rsidR="002E3F2A">
        <w:rPr>
          <w:rFonts w:eastAsia="SimSun"/>
          <w:lang w:val="en-US"/>
        </w:rPr>
        <w:t xml:space="preserve"> thes</w:t>
      </w:r>
      <w:r w:rsidR="00D95988">
        <w:rPr>
          <w:rFonts w:eastAsia="SimSun"/>
          <w:lang w:val="en-US"/>
        </w:rPr>
        <w:t>e measurement reports</w:t>
      </w:r>
      <w:r w:rsidR="002E3F2A">
        <w:rPr>
          <w:rFonts w:eastAsia="SimSun"/>
          <w:lang w:val="en-US"/>
        </w:rPr>
        <w:t xml:space="preserve">, the network can determine whether </w:t>
      </w:r>
      <w:r w:rsidR="00017065">
        <w:rPr>
          <w:rFonts w:eastAsia="SimSun"/>
          <w:lang w:val="en-US"/>
        </w:rPr>
        <w:t xml:space="preserve">to handover </w:t>
      </w:r>
      <w:r w:rsidR="002E3F2A">
        <w:rPr>
          <w:rFonts w:eastAsia="SimSun"/>
          <w:lang w:val="en-US"/>
        </w:rPr>
        <w:t>the UE to another gNB</w:t>
      </w:r>
      <w:r w:rsidR="000024B9">
        <w:rPr>
          <w:rFonts w:eastAsia="SimSun"/>
          <w:lang w:val="en-US"/>
        </w:rPr>
        <w:t>:</w:t>
      </w:r>
      <w:r w:rsidR="002E3F2A">
        <w:rPr>
          <w:rFonts w:eastAsia="SimSun"/>
          <w:lang w:val="en-US"/>
        </w:rPr>
        <w:t xml:space="preserve"> </w:t>
      </w:r>
      <w:r w:rsidR="00017065">
        <w:rPr>
          <w:rFonts w:eastAsia="SimSun"/>
          <w:lang w:val="en-US"/>
        </w:rPr>
        <w:t xml:space="preserve">the UE is </w:t>
      </w:r>
      <w:r w:rsidR="000024B9">
        <w:rPr>
          <w:rFonts w:eastAsia="SimSun"/>
          <w:lang w:val="en-US"/>
        </w:rPr>
        <w:t xml:space="preserve">then </w:t>
      </w:r>
      <w:r w:rsidR="002E3F2A">
        <w:rPr>
          <w:rFonts w:eastAsia="SimSun"/>
          <w:lang w:val="en-US"/>
        </w:rPr>
        <w:t>command</w:t>
      </w:r>
      <w:r w:rsidR="00017065">
        <w:rPr>
          <w:rFonts w:eastAsia="SimSun"/>
          <w:lang w:val="en-US"/>
        </w:rPr>
        <w:t>ed</w:t>
      </w:r>
      <w:r w:rsidR="002E3F2A">
        <w:rPr>
          <w:rFonts w:eastAsia="SimSun"/>
          <w:lang w:val="en-US"/>
        </w:rPr>
        <w:t xml:space="preserve"> accordingly.</w:t>
      </w:r>
      <w:r w:rsidR="00BD631C">
        <w:rPr>
          <w:rFonts w:eastAsia="SimSun"/>
          <w:lang w:val="en-US"/>
        </w:rPr>
        <w:t xml:space="preserve"> This procedure is illustrated in Figure 1 taken from [</w:t>
      </w:r>
      <w:r w:rsidR="005A5D51">
        <w:rPr>
          <w:rFonts w:eastAsia="SimSun"/>
          <w:lang w:val="en-US"/>
        </w:rPr>
        <w:t>3</w:t>
      </w:r>
      <w:r w:rsidR="00BD631C">
        <w:rPr>
          <w:rFonts w:eastAsia="SimSun"/>
          <w:lang w:val="en-US"/>
        </w:rPr>
        <w:t>]</w:t>
      </w:r>
    </w:p>
    <w:p w14:paraId="090B994C" w14:textId="77777777" w:rsidR="00BD631C" w:rsidRDefault="00BD631C" w:rsidP="00BD631C">
      <w:pPr>
        <w:keepNext/>
        <w:spacing w:after="0"/>
        <w:jc w:val="both"/>
      </w:pPr>
      <w:r>
        <w:rPr>
          <w:rFonts w:ascii="Times New Roman" w:eastAsia="Times New Roman" w:hAnsi="Times New Roman" w:cs="Times New Roman"/>
          <w:noProof/>
          <w:sz w:val="20"/>
          <w:szCs w:val="20"/>
        </w:rPr>
        <w:object w:dxaOrig="9750" w:dyaOrig="8205" w14:anchorId="7C6ED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pt;height:380.2pt" o:ole="">
            <v:imagedata r:id="rId8" o:title=""/>
          </v:shape>
          <o:OLEObject Type="Embed" ProgID="Visio.Drawing.11" ShapeID="_x0000_i1025" DrawAspect="Content" ObjectID="_1587560729" r:id="rId9"/>
        </w:object>
      </w:r>
    </w:p>
    <w:p w14:paraId="19F621CD" w14:textId="5B30B820" w:rsidR="00BD631C" w:rsidRDefault="00BD631C" w:rsidP="00BD631C">
      <w:pPr>
        <w:pStyle w:val="Caption"/>
        <w:jc w:val="center"/>
        <w:rPr>
          <w:rFonts w:eastAsia="SimSun"/>
          <w:lang w:val="en-US"/>
        </w:rPr>
      </w:pPr>
      <w:r>
        <w:t xml:space="preserve">Figure </w:t>
      </w:r>
      <w:r w:rsidR="007B404A">
        <w:fldChar w:fldCharType="begin"/>
      </w:r>
      <w:r w:rsidR="007B404A">
        <w:instrText xml:space="preserve"> SEQ Figure \* ARABIC </w:instrText>
      </w:r>
      <w:r w:rsidR="007B404A">
        <w:fldChar w:fldCharType="separate"/>
      </w:r>
      <w:r>
        <w:rPr>
          <w:noProof/>
        </w:rPr>
        <w:t>1</w:t>
      </w:r>
      <w:r w:rsidR="007B404A">
        <w:rPr>
          <w:noProof/>
        </w:rPr>
        <w:fldChar w:fldCharType="end"/>
      </w:r>
      <w:r>
        <w:t>: Inter-cell handover procedure [</w:t>
      </w:r>
      <w:r w:rsidR="005A5D51">
        <w:t>3</w:t>
      </w:r>
      <w:r>
        <w:t>]</w:t>
      </w:r>
    </w:p>
    <w:p w14:paraId="27A3D676" w14:textId="77777777" w:rsidR="003643F1" w:rsidRDefault="003643F1" w:rsidP="00706C0E">
      <w:pPr>
        <w:spacing w:after="0"/>
        <w:jc w:val="both"/>
        <w:rPr>
          <w:rFonts w:eastAsia="SimSun"/>
          <w:lang w:val="en-US"/>
        </w:rPr>
      </w:pPr>
    </w:p>
    <w:p w14:paraId="730798BF" w14:textId="77777777" w:rsidR="001E3AE0" w:rsidRDefault="001E3AE0" w:rsidP="00706C0E">
      <w:pPr>
        <w:spacing w:after="0"/>
        <w:jc w:val="both"/>
        <w:rPr>
          <w:rFonts w:eastAsia="SimSun"/>
          <w:lang w:val="en-US"/>
        </w:rPr>
      </w:pPr>
    </w:p>
    <w:p w14:paraId="4DCE84C3" w14:textId="5E9B0833" w:rsidR="00BD631C" w:rsidRDefault="00BD631C" w:rsidP="001E3AE0">
      <w:pPr>
        <w:spacing w:after="0"/>
        <w:jc w:val="both"/>
        <w:rPr>
          <w:rFonts w:eastAsia="SimSun"/>
          <w:lang w:val="en-US"/>
        </w:rPr>
      </w:pPr>
      <w:r>
        <w:rPr>
          <w:rFonts w:eastAsia="SimSun"/>
          <w:lang w:val="en-US"/>
        </w:rPr>
        <w:t xml:space="preserve">Since handover happens in general when the UE or relay is in CM-ACTIVE and RRC-CONNECTED state, the procedure is time critical to avoid loss data. In NTN systems based on NGSO satellites, the cells or spot beams are moving </w:t>
      </w:r>
      <w:r w:rsidR="000253CA">
        <w:rPr>
          <w:rFonts w:eastAsia="SimSun"/>
          <w:lang w:val="en-US"/>
        </w:rPr>
        <w:t>at very high speeds</w:t>
      </w:r>
      <w:r>
        <w:rPr>
          <w:rFonts w:eastAsia="SimSun"/>
          <w:lang w:val="en-US"/>
        </w:rPr>
        <w:t xml:space="preserve"> and so the handover procedure from one spot beam to the next or from one satellite to the next has to be executed quickly otherwise the UE and/or relay will find itself out of the coverage of the target beam and/or satellite as it flies </w:t>
      </w:r>
      <w:r w:rsidR="000024B9">
        <w:rPr>
          <w:rFonts w:eastAsia="SimSun"/>
          <w:lang w:val="en-US"/>
        </w:rPr>
        <w:t xml:space="preserve">past </w:t>
      </w:r>
      <w:r>
        <w:rPr>
          <w:rFonts w:eastAsia="SimSun"/>
          <w:lang w:val="en-US"/>
        </w:rPr>
        <w:t>with a consequence of data loss.</w:t>
      </w:r>
      <w:r w:rsidR="000253CA">
        <w:rPr>
          <w:rFonts w:eastAsia="SimSun"/>
          <w:lang w:val="en-US"/>
        </w:rPr>
        <w:t xml:space="preserve"> </w:t>
      </w:r>
    </w:p>
    <w:p w14:paraId="42089AA4" w14:textId="77777777" w:rsidR="00BD631C" w:rsidRDefault="00BD631C" w:rsidP="001E3AE0">
      <w:pPr>
        <w:spacing w:after="0"/>
        <w:jc w:val="both"/>
        <w:rPr>
          <w:rFonts w:eastAsia="SimSun"/>
          <w:lang w:val="en-US"/>
        </w:rPr>
      </w:pPr>
    </w:p>
    <w:p w14:paraId="66F131A9" w14:textId="4E3D24A7" w:rsidR="00A958A8" w:rsidRDefault="00BD631C" w:rsidP="00706C0E">
      <w:pPr>
        <w:spacing w:after="0"/>
        <w:jc w:val="both"/>
        <w:rPr>
          <w:rFonts w:eastAsia="SimSun"/>
          <w:lang w:val="en-US"/>
        </w:rPr>
      </w:pPr>
      <w:r>
        <w:rPr>
          <w:rFonts w:eastAsia="SimSun"/>
          <w:lang w:val="en-US"/>
        </w:rPr>
        <w:t>In this contribution, we discuss some of the issues that need to be studied for their potential to reduce the duration of the handover procedures</w:t>
      </w:r>
      <w:r w:rsidR="000253CA">
        <w:rPr>
          <w:rFonts w:eastAsia="SimSun"/>
          <w:lang w:val="en-US"/>
        </w:rPr>
        <w:t xml:space="preserve"> especially given the constraint of the propagation delay between the UE/relay and the satellite</w:t>
      </w:r>
      <w:r>
        <w:rPr>
          <w:rFonts w:eastAsia="SimSun"/>
          <w:lang w:val="en-US"/>
        </w:rPr>
        <w:t xml:space="preserve">. </w:t>
      </w:r>
      <w:r w:rsidR="00D3464C">
        <w:rPr>
          <w:rFonts w:eastAsia="SimSun"/>
          <w:lang w:val="en-US"/>
        </w:rPr>
        <w:t>The ideas discussed are generally applicable to both relays and UEs but in the rest of the contribution, we refer only to UEs unless otherwise, in which case it is stated.</w:t>
      </w:r>
    </w:p>
    <w:p w14:paraId="46F9CAA9" w14:textId="77777777" w:rsidR="00CE4AE8" w:rsidRDefault="00CE4AE8" w:rsidP="00706C0E">
      <w:pPr>
        <w:spacing w:after="0"/>
        <w:jc w:val="both"/>
        <w:rPr>
          <w:rFonts w:eastAsia="SimSun"/>
          <w:lang w:val="en-US"/>
        </w:rPr>
      </w:pPr>
    </w:p>
    <w:p w14:paraId="423E9C3E" w14:textId="1C191B0E" w:rsidR="00CE4AE8" w:rsidRDefault="00134D06" w:rsidP="00CE4AE8">
      <w:pPr>
        <w:pStyle w:val="Heading1"/>
        <w:numPr>
          <w:ilvl w:val="0"/>
          <w:numId w:val="9"/>
        </w:numPr>
      </w:pPr>
      <w:r>
        <w:t>Reducing Handover time for NGSO-based NTN</w:t>
      </w:r>
      <w:r w:rsidR="00F97509">
        <w:t xml:space="preserve"> </w:t>
      </w:r>
    </w:p>
    <w:p w14:paraId="5069FD9C" w14:textId="0E12413C" w:rsidR="00880296" w:rsidRPr="00FB03EC" w:rsidRDefault="00F97509" w:rsidP="00706C0E">
      <w:pPr>
        <w:spacing w:after="0"/>
        <w:jc w:val="both"/>
        <w:rPr>
          <w:rFonts w:eastAsia="SimSun"/>
          <w:lang w:val="en-US"/>
        </w:rPr>
      </w:pPr>
      <w:r>
        <w:rPr>
          <w:rFonts w:eastAsia="SimSun"/>
          <w:lang w:val="en-US"/>
        </w:rPr>
        <w:t>In [1] &amp; [2]</w:t>
      </w:r>
      <w:r w:rsidR="007F688C">
        <w:t xml:space="preserve"> it is described how for NTN, satellite beams can be thought of as RAN cells or gNBs. For a </w:t>
      </w:r>
      <w:r w:rsidR="00D3464C">
        <w:t>NGSO satellite based NTN</w:t>
      </w:r>
      <w:r w:rsidR="007F688C">
        <w:t xml:space="preserve">, the satellite is moving and so the footprint of each beam also moves across the earth surface. </w:t>
      </w:r>
      <w:r w:rsidR="003851F3">
        <w:t xml:space="preserve">Compared to the GEO and terrestrial scenarios, the cell coverage </w:t>
      </w:r>
      <w:r w:rsidR="000253CA">
        <w:t xml:space="preserve">(the footprint of each spot beam) </w:t>
      </w:r>
      <w:r w:rsidR="003851F3">
        <w:t xml:space="preserve">area moves instead of being fixed. </w:t>
      </w:r>
      <w:r w:rsidR="000253CA">
        <w:t>The NTN system has ephemeris information that provides knowledge of the orbital velocity, distribution of spot beams and their footprints on the earth at any time</w:t>
      </w:r>
      <w:r w:rsidR="00B46B95">
        <w:t xml:space="preserve">. </w:t>
      </w:r>
      <w:r w:rsidR="000253CA">
        <w:t xml:space="preserve">Therefore, for a given </w:t>
      </w:r>
      <w:r w:rsidR="003705FC">
        <w:t>location</w:t>
      </w:r>
      <w:r w:rsidR="000253CA">
        <w:t xml:space="preserve"> on the earth at </w:t>
      </w:r>
      <w:r w:rsidR="003705FC">
        <w:t>any given time, the network has information as to which spot beam currently covers that location, how long that location would remain in the coverage of its current spot beam and which spot beam will next cover that location and how soon. It follows that if the network had knowledge of the position (such as GPS-based position) of the UE at all times, it would be able to know accurately which spot beam currently covers that UE, how long that UE would remain in the coverage of its current spot beam and which spot beam will next cover that UE and how soon. With positioning information of all UEs available to the network, we can dispens</w:t>
      </w:r>
      <w:r w:rsidR="00B14EDC">
        <w:t>e with the need for measurement</w:t>
      </w:r>
      <w:r w:rsidR="003705FC">
        <w:t xml:space="preserve"> reports for use in triggering handovers.</w:t>
      </w:r>
      <w:r w:rsidR="000253CA">
        <w:t xml:space="preserve"> </w:t>
      </w:r>
    </w:p>
    <w:p w14:paraId="058BB5CB" w14:textId="77777777" w:rsidR="00681677" w:rsidRDefault="00681677" w:rsidP="00431C66">
      <w:pPr>
        <w:spacing w:after="0"/>
        <w:jc w:val="both"/>
        <w:rPr>
          <w:rFonts w:eastAsia="SimSun"/>
          <w:lang w:val="en-US"/>
        </w:rPr>
      </w:pPr>
    </w:p>
    <w:p w14:paraId="504459DC" w14:textId="77777777" w:rsidR="00754758" w:rsidRDefault="00754758" w:rsidP="00754758">
      <w:pPr>
        <w:spacing w:after="0"/>
        <w:jc w:val="both"/>
        <w:rPr>
          <w:rFonts w:eastAsia="SimSun"/>
          <w:b/>
          <w:lang w:val="en-US"/>
        </w:rPr>
      </w:pPr>
      <w:r>
        <w:rPr>
          <w:rFonts w:eastAsia="SimSun"/>
          <w:b/>
          <w:lang w:val="en-US"/>
        </w:rPr>
        <w:t>Proposal</w:t>
      </w:r>
      <w:r w:rsidRPr="00681677">
        <w:rPr>
          <w:rFonts w:eastAsia="SimSun"/>
          <w:b/>
          <w:lang w:val="en-US"/>
        </w:rPr>
        <w:t xml:space="preserve"> </w:t>
      </w:r>
      <w:r>
        <w:rPr>
          <w:rFonts w:eastAsia="SimSun"/>
          <w:b/>
          <w:lang w:val="en-US"/>
        </w:rPr>
        <w:t>1</w:t>
      </w:r>
      <w:r w:rsidRPr="00681677">
        <w:rPr>
          <w:rFonts w:eastAsia="SimSun"/>
          <w:b/>
          <w:lang w:val="en-US"/>
        </w:rPr>
        <w:t xml:space="preserve">: </w:t>
      </w:r>
      <w:r>
        <w:rPr>
          <w:rFonts w:eastAsia="SimSun"/>
          <w:b/>
          <w:lang w:val="en-US"/>
        </w:rPr>
        <w:t xml:space="preserve">It is mandatory for NTN that each UE should have the capability of providing its position to the network. </w:t>
      </w:r>
    </w:p>
    <w:p w14:paraId="17A0574E" w14:textId="77777777" w:rsidR="008A6AEA" w:rsidRDefault="008A6AEA" w:rsidP="00431C66">
      <w:pPr>
        <w:spacing w:after="0"/>
        <w:jc w:val="both"/>
        <w:rPr>
          <w:rFonts w:eastAsia="SimSun"/>
          <w:lang w:val="en-US"/>
        </w:rPr>
      </w:pPr>
    </w:p>
    <w:p w14:paraId="34159696" w14:textId="5FFC8CE9" w:rsidR="00C95FA3" w:rsidRDefault="003705FC" w:rsidP="00431C66">
      <w:pPr>
        <w:spacing w:after="0"/>
        <w:jc w:val="both"/>
        <w:rPr>
          <w:rFonts w:eastAsia="SimSun"/>
          <w:lang w:val="en-US"/>
        </w:rPr>
      </w:pPr>
      <w:r>
        <w:rPr>
          <w:rFonts w:eastAsia="SimSun"/>
          <w:lang w:val="en-US"/>
        </w:rPr>
        <w:t xml:space="preserve">Since the speed of movement for any UE is </w:t>
      </w:r>
      <w:r w:rsidR="00B14EDC">
        <w:rPr>
          <w:rFonts w:eastAsia="SimSun"/>
          <w:lang w:val="en-US"/>
        </w:rPr>
        <w:t>small</w:t>
      </w:r>
      <w:r>
        <w:rPr>
          <w:rFonts w:eastAsia="SimSun"/>
          <w:lang w:val="en-US"/>
        </w:rPr>
        <w:t xml:space="preserve"> compared to the orbital speed of NGSO satellites, position information for UEs can be ensured by equipping each UE with GPS and then mandating the UEs to report their position to the network at regular intervals with the duration of the interval set according to the orbital speed of the NGSO satellites. </w:t>
      </w:r>
      <w:r w:rsidR="00195800">
        <w:rPr>
          <w:rFonts w:eastAsia="SimSun"/>
          <w:lang w:val="en-US"/>
        </w:rPr>
        <w:t xml:space="preserve">Fixed UEs or relays </w:t>
      </w:r>
      <w:r w:rsidR="00B14EDC">
        <w:rPr>
          <w:rFonts w:eastAsia="SimSun"/>
          <w:lang w:val="en-US"/>
        </w:rPr>
        <w:t>may</w:t>
      </w:r>
      <w:r w:rsidR="00195800">
        <w:rPr>
          <w:rFonts w:eastAsia="SimSun"/>
          <w:lang w:val="en-US"/>
        </w:rPr>
        <w:t xml:space="preserve"> provide their position to the network during initial access only.</w:t>
      </w:r>
    </w:p>
    <w:p w14:paraId="5452B23B" w14:textId="77777777" w:rsidR="00CE4C8E" w:rsidRDefault="00CE4C8E" w:rsidP="00706C0E">
      <w:pPr>
        <w:spacing w:after="0"/>
        <w:jc w:val="both"/>
        <w:rPr>
          <w:rFonts w:eastAsia="SimSun"/>
          <w:lang w:val="en-US"/>
        </w:rPr>
      </w:pPr>
    </w:p>
    <w:p w14:paraId="09836CD7" w14:textId="6C53FF67" w:rsidR="00B14EDC" w:rsidRDefault="00D3146F" w:rsidP="00706C0E">
      <w:pPr>
        <w:spacing w:after="0"/>
        <w:jc w:val="both"/>
        <w:rPr>
          <w:rFonts w:eastAsia="SimSun"/>
          <w:lang w:val="en-US"/>
        </w:rPr>
      </w:pPr>
      <w:r>
        <w:rPr>
          <w:rFonts w:eastAsia="SimSun"/>
          <w:lang w:val="en-US"/>
        </w:rPr>
        <w:t>To prevent loss of data, h</w:t>
      </w:r>
      <w:r w:rsidR="00B14EDC">
        <w:rPr>
          <w:rFonts w:eastAsia="SimSun"/>
          <w:lang w:val="en-US"/>
        </w:rPr>
        <w:t xml:space="preserve">andover </w:t>
      </w:r>
      <w:r>
        <w:rPr>
          <w:rFonts w:eastAsia="SimSun"/>
          <w:lang w:val="en-US"/>
        </w:rPr>
        <w:t xml:space="preserve">between spot beams </w:t>
      </w:r>
      <w:r w:rsidR="00B14EDC">
        <w:rPr>
          <w:rFonts w:eastAsia="SimSun"/>
          <w:lang w:val="en-US"/>
        </w:rPr>
        <w:t xml:space="preserve">has to be finalized during the overlap time when a given UE is in the coverage of two or more spot beams. Whilst in this region, the UE has to be capable of detecting </w:t>
      </w:r>
      <w:r>
        <w:rPr>
          <w:rFonts w:eastAsia="SimSun"/>
          <w:lang w:val="en-US"/>
        </w:rPr>
        <w:t>both the signal</w:t>
      </w:r>
      <w:r w:rsidR="00B14EDC">
        <w:rPr>
          <w:rFonts w:eastAsia="SimSun"/>
          <w:lang w:val="en-US"/>
        </w:rPr>
        <w:t xml:space="preserve"> of </w:t>
      </w:r>
      <w:r>
        <w:rPr>
          <w:rFonts w:eastAsia="SimSun"/>
          <w:lang w:val="en-US"/>
        </w:rPr>
        <w:t>its current spot beam and that of the target spot beam</w:t>
      </w:r>
      <w:r w:rsidR="00B14EDC">
        <w:rPr>
          <w:rFonts w:eastAsia="SimSun"/>
          <w:lang w:val="en-US"/>
        </w:rPr>
        <w:t>.</w:t>
      </w:r>
      <w:r>
        <w:rPr>
          <w:rFonts w:eastAsia="SimSun"/>
          <w:lang w:val="en-US"/>
        </w:rPr>
        <w:t xml:space="preserve"> Handover between spot beams on one satellite is likely to happen more frequently than that between spot beams on different satellites so shortening the time for this kind of handover is highly beneficial. </w:t>
      </w:r>
      <w:r w:rsidR="00B14EDC" w:rsidRPr="00953331">
        <w:rPr>
          <w:rFonts w:eastAsia="SimSun"/>
          <w:lang w:val="en-US"/>
        </w:rPr>
        <w:t>If handover between spot beams on one satellite is treated as beam level mobility in NR [</w:t>
      </w:r>
      <w:r w:rsidR="005A5D51" w:rsidRPr="00953331">
        <w:rPr>
          <w:rFonts w:eastAsia="SimSun"/>
          <w:lang w:val="en-US"/>
        </w:rPr>
        <w:t>3</w:t>
      </w:r>
      <w:r w:rsidR="00B14EDC" w:rsidRPr="00953331">
        <w:rPr>
          <w:rFonts w:eastAsia="SimSun"/>
          <w:lang w:val="en-US"/>
        </w:rPr>
        <w:t xml:space="preserve">], then RRC signaling </w:t>
      </w:r>
      <w:r w:rsidR="009F6E2B" w:rsidRPr="00953331">
        <w:rPr>
          <w:rFonts w:eastAsia="SimSun"/>
          <w:lang w:val="en-US"/>
        </w:rPr>
        <w:t>will</w:t>
      </w:r>
      <w:r w:rsidR="00B14EDC" w:rsidRPr="00953331">
        <w:rPr>
          <w:rFonts w:eastAsia="SimSun"/>
          <w:lang w:val="en-US"/>
        </w:rPr>
        <w:t xml:space="preserve"> not </w:t>
      </w:r>
      <w:r w:rsidR="009F6E2B" w:rsidRPr="00953331">
        <w:rPr>
          <w:rFonts w:eastAsia="SimSun"/>
          <w:lang w:val="en-US"/>
        </w:rPr>
        <w:t xml:space="preserve">be </w:t>
      </w:r>
      <w:r w:rsidR="00B14EDC" w:rsidRPr="00953331">
        <w:rPr>
          <w:rFonts w:eastAsia="SimSun"/>
          <w:lang w:val="en-US"/>
        </w:rPr>
        <w:t>required</w:t>
      </w:r>
      <w:r w:rsidR="009F6E2B" w:rsidRPr="00953331">
        <w:rPr>
          <w:rFonts w:eastAsia="SimSun"/>
          <w:lang w:val="en-US"/>
        </w:rPr>
        <w:t xml:space="preserve"> thereby shortening the handover time.</w:t>
      </w:r>
      <w:r w:rsidR="009F6E2B">
        <w:rPr>
          <w:rFonts w:eastAsia="SimSun"/>
          <w:lang w:val="en-US"/>
        </w:rPr>
        <w:t xml:space="preserve"> </w:t>
      </w:r>
    </w:p>
    <w:p w14:paraId="76FC6C73" w14:textId="77777777" w:rsidR="009F6E2B" w:rsidRDefault="009F6E2B" w:rsidP="00706C0E">
      <w:pPr>
        <w:spacing w:after="0"/>
        <w:jc w:val="both"/>
        <w:rPr>
          <w:rFonts w:eastAsia="SimSun"/>
          <w:lang w:val="en-US"/>
        </w:rPr>
      </w:pPr>
    </w:p>
    <w:p w14:paraId="49D4B848" w14:textId="196743F3" w:rsidR="009F6E2B" w:rsidRPr="00754758" w:rsidRDefault="009F6E2B" w:rsidP="00706C0E">
      <w:pPr>
        <w:spacing w:after="0"/>
        <w:jc w:val="both"/>
        <w:rPr>
          <w:rFonts w:eastAsia="SimSun"/>
          <w:b/>
          <w:lang w:val="en-US"/>
        </w:rPr>
      </w:pPr>
      <w:r w:rsidRPr="00754758">
        <w:rPr>
          <w:rFonts w:eastAsia="SimSun"/>
          <w:b/>
          <w:lang w:val="en-US"/>
        </w:rPr>
        <w:t>Observation 1: Handover between spot beams on the same satellite is more frequent than between satellites.</w:t>
      </w:r>
    </w:p>
    <w:p w14:paraId="7914A1C1" w14:textId="0BF4433A" w:rsidR="00763A5B" w:rsidRPr="00754758" w:rsidRDefault="009F6E2B" w:rsidP="00706C0E">
      <w:pPr>
        <w:spacing w:after="0"/>
        <w:jc w:val="both"/>
        <w:rPr>
          <w:rFonts w:eastAsia="SimSun"/>
          <w:b/>
          <w:lang w:val="en-US"/>
        </w:rPr>
      </w:pPr>
      <w:r w:rsidRPr="00754758">
        <w:rPr>
          <w:rFonts w:eastAsia="SimSun"/>
          <w:b/>
          <w:lang w:val="en-US"/>
        </w:rPr>
        <w:lastRenderedPageBreak/>
        <w:t xml:space="preserve">Observation 2: Handover </w:t>
      </w:r>
      <w:r w:rsidR="00763A5B" w:rsidRPr="00754758">
        <w:rPr>
          <w:rFonts w:eastAsia="SimSun"/>
          <w:b/>
          <w:lang w:val="en-US"/>
        </w:rPr>
        <w:t xml:space="preserve">time </w:t>
      </w:r>
      <w:r w:rsidRPr="00754758">
        <w:rPr>
          <w:rFonts w:eastAsia="SimSun"/>
          <w:b/>
          <w:lang w:val="en-US"/>
        </w:rPr>
        <w:t>between spot beams on the same satellite</w:t>
      </w:r>
      <w:r w:rsidR="00763A5B" w:rsidRPr="00754758">
        <w:rPr>
          <w:rFonts w:eastAsia="SimSun"/>
          <w:b/>
          <w:lang w:val="en-US"/>
        </w:rPr>
        <w:t xml:space="preserve"> can be short</w:t>
      </w:r>
      <w:r w:rsidR="00D3146F" w:rsidRPr="00754758">
        <w:rPr>
          <w:rFonts w:eastAsia="SimSun"/>
          <w:b/>
          <w:lang w:val="en-US"/>
        </w:rPr>
        <w:t>ened</w:t>
      </w:r>
      <w:r w:rsidR="00763A5B" w:rsidRPr="00754758">
        <w:rPr>
          <w:rFonts w:eastAsia="SimSun"/>
          <w:b/>
          <w:lang w:val="en-US"/>
        </w:rPr>
        <w:t xml:space="preserve"> </w:t>
      </w:r>
      <w:r w:rsidR="00D3146F" w:rsidRPr="00754758">
        <w:rPr>
          <w:rFonts w:eastAsia="SimSun"/>
          <w:b/>
          <w:lang w:val="en-US"/>
        </w:rPr>
        <w:t>if</w:t>
      </w:r>
      <w:r w:rsidR="00763A5B" w:rsidRPr="00754758">
        <w:rPr>
          <w:rFonts w:eastAsia="SimSun"/>
          <w:b/>
          <w:lang w:val="en-US"/>
        </w:rPr>
        <w:t xml:space="preserve"> RRC signaling is not needed.</w:t>
      </w:r>
    </w:p>
    <w:p w14:paraId="45272BDC" w14:textId="77777777" w:rsidR="00763A5B" w:rsidRDefault="00763A5B" w:rsidP="00706C0E">
      <w:pPr>
        <w:spacing w:after="0"/>
        <w:jc w:val="both"/>
        <w:rPr>
          <w:rFonts w:eastAsia="SimSun"/>
          <w:lang w:val="en-US"/>
        </w:rPr>
      </w:pPr>
    </w:p>
    <w:p w14:paraId="555750AE" w14:textId="77777777" w:rsidR="0022430F" w:rsidRDefault="0022430F" w:rsidP="0022430F">
      <w:pPr>
        <w:spacing w:after="0"/>
        <w:jc w:val="both"/>
        <w:rPr>
          <w:rFonts w:eastAsia="SimSun"/>
          <w:b/>
          <w:lang w:val="en-US"/>
        </w:rPr>
      </w:pPr>
      <w:r w:rsidRPr="005A5D51">
        <w:rPr>
          <w:rFonts w:eastAsia="SimSun"/>
          <w:b/>
          <w:lang w:val="en-US"/>
        </w:rPr>
        <w:t xml:space="preserve">Proposal 2: Treat satellite spot beams as terrestrial NR spot beams and treat </w:t>
      </w:r>
      <w:r>
        <w:rPr>
          <w:rFonts w:eastAsia="SimSun"/>
          <w:b/>
          <w:lang w:val="en-US"/>
        </w:rPr>
        <w:t>mobility</w:t>
      </w:r>
      <w:r w:rsidRPr="005A5D51">
        <w:rPr>
          <w:rFonts w:eastAsia="SimSun"/>
          <w:b/>
          <w:lang w:val="en-US"/>
        </w:rPr>
        <w:t xml:space="preserve"> between spot beams on the same satellite as beam </w:t>
      </w:r>
      <w:r>
        <w:rPr>
          <w:rFonts w:eastAsia="SimSun"/>
          <w:b/>
          <w:lang w:val="en-US"/>
        </w:rPr>
        <w:t>level mobility</w:t>
      </w:r>
      <w:r w:rsidRPr="005A5D51">
        <w:rPr>
          <w:rFonts w:eastAsia="SimSun"/>
          <w:b/>
          <w:lang w:val="en-US"/>
        </w:rPr>
        <w:t>.</w:t>
      </w:r>
    </w:p>
    <w:p w14:paraId="2282BDE6" w14:textId="77777777" w:rsidR="009F6E2B" w:rsidRDefault="009F6E2B" w:rsidP="00706C0E">
      <w:pPr>
        <w:spacing w:after="0"/>
        <w:jc w:val="both"/>
        <w:rPr>
          <w:rFonts w:eastAsia="SimSun"/>
          <w:lang w:val="en-US"/>
        </w:rPr>
      </w:pPr>
      <w:bookmarkStart w:id="13" w:name="_GoBack"/>
      <w:bookmarkEnd w:id="13"/>
    </w:p>
    <w:p w14:paraId="4983FBB0" w14:textId="24498828" w:rsidR="00D3146F" w:rsidRDefault="00D3146F" w:rsidP="00706C0E">
      <w:pPr>
        <w:spacing w:after="0"/>
        <w:jc w:val="both"/>
        <w:rPr>
          <w:rFonts w:eastAsia="SimSun"/>
          <w:lang w:val="en-US"/>
        </w:rPr>
      </w:pPr>
      <w:r w:rsidRPr="00953331">
        <w:rPr>
          <w:rFonts w:eastAsia="SimSun"/>
          <w:lang w:val="en-US"/>
        </w:rPr>
        <w:t>To support Proposal 2, spot beams on a given satellite must be identified in a similar manner to beams in terrestrial NR – by use of the SSB index and/or CSI-RS. However, depending on the operating frequency, there are not enough SSB indices available to identify all the spot beams [</w:t>
      </w:r>
      <w:r w:rsidR="005A5D51" w:rsidRPr="00953331">
        <w:rPr>
          <w:rFonts w:eastAsia="SimSun"/>
          <w:lang w:val="en-US"/>
        </w:rPr>
        <w:t>4</w:t>
      </w:r>
      <w:r w:rsidRPr="00953331">
        <w:rPr>
          <w:rFonts w:eastAsia="SimSun"/>
          <w:lang w:val="en-US"/>
        </w:rPr>
        <w:t xml:space="preserve">]. The number of SSB </w:t>
      </w:r>
      <w:r w:rsidR="000118AB" w:rsidRPr="00953331">
        <w:rPr>
          <w:rFonts w:eastAsia="SimSun"/>
          <w:lang w:val="en-US"/>
        </w:rPr>
        <w:t>blocks per burst</w:t>
      </w:r>
      <w:r w:rsidRPr="00953331">
        <w:rPr>
          <w:rFonts w:eastAsia="SimSun"/>
          <w:lang w:val="en-US"/>
        </w:rPr>
        <w:t xml:space="preserve"> especially at below 6GHz frequencies need</w:t>
      </w:r>
      <w:r w:rsidR="000118AB" w:rsidRPr="00953331">
        <w:rPr>
          <w:rFonts w:eastAsia="SimSun"/>
          <w:lang w:val="en-US"/>
        </w:rPr>
        <w:t>s</w:t>
      </w:r>
      <w:r w:rsidRPr="00953331">
        <w:rPr>
          <w:rFonts w:eastAsia="SimSun"/>
          <w:lang w:val="en-US"/>
        </w:rPr>
        <w:t xml:space="preserve"> to be increased</w:t>
      </w:r>
      <w:r w:rsidR="000118AB" w:rsidRPr="00953331">
        <w:rPr>
          <w:rFonts w:eastAsia="SimSun"/>
          <w:lang w:val="en-US"/>
        </w:rPr>
        <w:t xml:space="preserve"> to be commensurate with the number of spot beams per NGSO satellite</w:t>
      </w:r>
      <w:r w:rsidRPr="00953331">
        <w:rPr>
          <w:rFonts w:eastAsia="SimSun"/>
          <w:lang w:val="en-US"/>
        </w:rPr>
        <w:t>.</w:t>
      </w:r>
    </w:p>
    <w:p w14:paraId="39F1BEE7" w14:textId="77777777" w:rsidR="00D3146F" w:rsidRDefault="00D3146F" w:rsidP="00706C0E">
      <w:pPr>
        <w:spacing w:after="0"/>
        <w:jc w:val="both"/>
        <w:rPr>
          <w:rFonts w:eastAsia="SimSun"/>
          <w:lang w:val="en-US"/>
        </w:rPr>
      </w:pPr>
    </w:p>
    <w:p w14:paraId="29107096" w14:textId="6ADFF109" w:rsidR="000118AB" w:rsidRPr="00754758" w:rsidRDefault="000118AB" w:rsidP="00706C0E">
      <w:pPr>
        <w:spacing w:after="0"/>
        <w:jc w:val="both"/>
        <w:rPr>
          <w:rFonts w:eastAsia="SimSun"/>
          <w:b/>
          <w:lang w:val="en-US"/>
        </w:rPr>
      </w:pPr>
      <w:r w:rsidRPr="00754758">
        <w:rPr>
          <w:rFonts w:eastAsia="SimSun"/>
          <w:b/>
          <w:lang w:val="en-US"/>
        </w:rPr>
        <w:t xml:space="preserve">Proposal 3: </w:t>
      </w:r>
      <w:r w:rsidR="00134D06" w:rsidRPr="00754758">
        <w:rPr>
          <w:rFonts w:eastAsia="SimSun"/>
          <w:b/>
          <w:lang w:val="en-US"/>
        </w:rPr>
        <w:t>Increase the number of SSB blocks per burst especially at below 6GHz frequencies to be commensurate with the maximum number of spot beams per NGSO satellite</w:t>
      </w:r>
      <w:r w:rsidRPr="00754758">
        <w:rPr>
          <w:rFonts w:eastAsia="SimSun"/>
          <w:b/>
          <w:lang w:val="en-US"/>
        </w:rPr>
        <w:t>.</w:t>
      </w:r>
    </w:p>
    <w:p w14:paraId="767468A8" w14:textId="77777777" w:rsidR="00134D06" w:rsidRDefault="00134D06" w:rsidP="00706C0E">
      <w:pPr>
        <w:spacing w:after="0"/>
        <w:jc w:val="both"/>
        <w:rPr>
          <w:rFonts w:eastAsia="SimSun"/>
          <w:lang w:val="en-US"/>
        </w:rPr>
      </w:pPr>
    </w:p>
    <w:p w14:paraId="0A2FA42F" w14:textId="17D15896" w:rsidR="00134D06" w:rsidRDefault="00134D06" w:rsidP="00706C0E">
      <w:pPr>
        <w:spacing w:after="0"/>
        <w:jc w:val="both"/>
        <w:rPr>
          <w:rFonts w:eastAsia="SimSun"/>
          <w:lang w:val="en-US"/>
        </w:rPr>
      </w:pPr>
      <w:r>
        <w:rPr>
          <w:rFonts w:eastAsia="SimSun"/>
          <w:lang w:val="en-US"/>
        </w:rPr>
        <w:t xml:space="preserve">When the UE </w:t>
      </w:r>
      <w:r w:rsidR="00E24C15">
        <w:rPr>
          <w:rFonts w:eastAsia="SimSun"/>
          <w:lang w:val="en-US"/>
        </w:rPr>
        <w:t>moves</w:t>
      </w:r>
      <w:r>
        <w:rPr>
          <w:rFonts w:eastAsia="SimSun"/>
          <w:lang w:val="en-US"/>
        </w:rPr>
        <w:t xml:space="preserve"> fr</w:t>
      </w:r>
      <w:r w:rsidR="00953331">
        <w:rPr>
          <w:rFonts w:eastAsia="SimSun"/>
          <w:lang w:val="en-US"/>
        </w:rPr>
        <w:t>om one spot beam to another, it</w:t>
      </w:r>
      <w:r>
        <w:rPr>
          <w:rFonts w:eastAsia="SimSun"/>
          <w:lang w:val="en-US"/>
        </w:rPr>
        <w:t xml:space="preserve"> </w:t>
      </w:r>
      <w:r w:rsidR="006F3B32">
        <w:rPr>
          <w:rFonts w:eastAsia="SimSun"/>
          <w:lang w:val="en-US"/>
        </w:rPr>
        <w:t xml:space="preserve">would know with reasonable accuracy the time of occurrence of the SSB and so can </w:t>
      </w:r>
      <w:r w:rsidR="005C023F">
        <w:rPr>
          <w:rFonts w:eastAsia="SimSun"/>
          <w:lang w:val="en-US"/>
        </w:rPr>
        <w:t>synchronize</w:t>
      </w:r>
      <w:r w:rsidR="006F3B32">
        <w:rPr>
          <w:rFonts w:eastAsia="SimSun"/>
          <w:lang w:val="en-US"/>
        </w:rPr>
        <w:t xml:space="preserve"> (step 8 in Figure 1) faster to the</w:t>
      </w:r>
      <w:r>
        <w:rPr>
          <w:rFonts w:eastAsia="SimSun"/>
          <w:lang w:val="en-US"/>
        </w:rPr>
        <w:t xml:space="preserve"> </w:t>
      </w:r>
      <w:r w:rsidR="006F3B32">
        <w:rPr>
          <w:rFonts w:eastAsia="SimSun"/>
          <w:lang w:val="en-US"/>
        </w:rPr>
        <w:t>target</w:t>
      </w:r>
      <w:r>
        <w:rPr>
          <w:rFonts w:eastAsia="SimSun"/>
          <w:lang w:val="en-US"/>
        </w:rPr>
        <w:t xml:space="preserve"> spot beam of an individual satellite (and between satellites) </w:t>
      </w:r>
      <w:r w:rsidR="006F3B32">
        <w:rPr>
          <w:rFonts w:eastAsia="SimSun"/>
          <w:lang w:val="en-US"/>
        </w:rPr>
        <w:t xml:space="preserve">if the frame structures of the spot beams </w:t>
      </w:r>
      <w:r>
        <w:rPr>
          <w:rFonts w:eastAsia="SimSun"/>
          <w:lang w:val="en-US"/>
        </w:rPr>
        <w:t>are synchronized.</w:t>
      </w:r>
    </w:p>
    <w:p w14:paraId="246A846C" w14:textId="77777777" w:rsidR="00134D06" w:rsidRDefault="00134D06" w:rsidP="00706C0E">
      <w:pPr>
        <w:spacing w:after="0"/>
        <w:jc w:val="both"/>
        <w:rPr>
          <w:rFonts w:eastAsia="SimSun"/>
          <w:lang w:val="en-US"/>
        </w:rPr>
      </w:pPr>
    </w:p>
    <w:p w14:paraId="0AD4BDC0" w14:textId="643B008B" w:rsidR="00134D06" w:rsidRPr="00754758" w:rsidRDefault="00134D06" w:rsidP="00134D06">
      <w:pPr>
        <w:spacing w:after="0"/>
        <w:jc w:val="both"/>
        <w:rPr>
          <w:rFonts w:eastAsia="SimSun"/>
          <w:b/>
          <w:lang w:val="en-US"/>
        </w:rPr>
      </w:pPr>
      <w:r w:rsidRPr="00754758">
        <w:rPr>
          <w:rFonts w:eastAsia="SimSun"/>
          <w:b/>
          <w:lang w:val="en-US"/>
        </w:rPr>
        <w:t>Proposal 4: Synchronize frames between different spot beams of the satellite system.</w:t>
      </w:r>
    </w:p>
    <w:p w14:paraId="4690D0E1" w14:textId="77777777" w:rsidR="00134D06" w:rsidRDefault="00134D06" w:rsidP="00134D06">
      <w:pPr>
        <w:spacing w:after="0"/>
        <w:jc w:val="both"/>
        <w:rPr>
          <w:rFonts w:eastAsia="SimSun"/>
          <w:lang w:val="en-US"/>
        </w:rPr>
      </w:pPr>
    </w:p>
    <w:p w14:paraId="3CAA0F4C" w14:textId="1931FBEA" w:rsidR="00134D06" w:rsidRPr="00953331" w:rsidRDefault="00134D06" w:rsidP="00134D06">
      <w:pPr>
        <w:spacing w:after="0"/>
        <w:jc w:val="both"/>
        <w:rPr>
          <w:rFonts w:eastAsia="SimSun"/>
          <w:lang w:val="en-US"/>
        </w:rPr>
      </w:pPr>
      <w:r w:rsidRPr="00953331">
        <w:rPr>
          <w:rFonts w:eastAsia="SimSun"/>
          <w:lang w:val="en-US"/>
        </w:rPr>
        <w:t>In this context, an individual satellite is then treated as a terrestrial cell with a CELLID and so handover between spot beams on different satellites will then include RRC signaling and reflect much of Figure 1. However, handover time may still be reduced by programmed handover wherein the network, knowing the ephemeris of the satellite system can p</w:t>
      </w:r>
      <w:r w:rsidR="00E10230" w:rsidRPr="00953331">
        <w:rPr>
          <w:rFonts w:eastAsia="SimSun"/>
          <w:lang w:val="en-US"/>
        </w:rPr>
        <w:t>re-plan the handover in advance by: (refer to Figure 1)</w:t>
      </w:r>
    </w:p>
    <w:p w14:paraId="4BC72599" w14:textId="77777777" w:rsidR="00953331" w:rsidRPr="00953331" w:rsidRDefault="00E10230" w:rsidP="00C442E2">
      <w:pPr>
        <w:pStyle w:val="ListParagraph"/>
        <w:numPr>
          <w:ilvl w:val="0"/>
          <w:numId w:val="24"/>
        </w:numPr>
        <w:spacing w:after="0"/>
        <w:jc w:val="both"/>
        <w:rPr>
          <w:rFonts w:eastAsia="SimSun"/>
          <w:lang w:val="en-US"/>
        </w:rPr>
      </w:pPr>
      <w:r w:rsidRPr="00953331">
        <w:rPr>
          <w:rFonts w:eastAsia="SimSun"/>
          <w:lang w:val="en-US"/>
        </w:rPr>
        <w:t>Resolving the issues tackled in ‘Admission Control’ (step 4 of Figure 1) in advance</w:t>
      </w:r>
    </w:p>
    <w:p w14:paraId="09633397" w14:textId="31FA3161" w:rsidR="00E10230" w:rsidRPr="00953331" w:rsidRDefault="00E10230" w:rsidP="00C442E2">
      <w:pPr>
        <w:pStyle w:val="ListParagraph"/>
        <w:numPr>
          <w:ilvl w:val="0"/>
          <w:numId w:val="24"/>
        </w:numPr>
        <w:spacing w:after="0"/>
        <w:jc w:val="both"/>
        <w:rPr>
          <w:rFonts w:eastAsia="SimSun"/>
          <w:lang w:val="en-US"/>
        </w:rPr>
      </w:pPr>
      <w:r w:rsidRPr="00953331">
        <w:rPr>
          <w:rFonts w:eastAsia="SimSun"/>
          <w:lang w:val="en-US"/>
        </w:rPr>
        <w:t>Programming the ‘Uu Handover Trigger’ (step 6 of Figure 1) in advance</w:t>
      </w:r>
    </w:p>
    <w:p w14:paraId="0F7B5C81" w14:textId="77777777" w:rsidR="00E10230" w:rsidRDefault="00E10230" w:rsidP="00E10230">
      <w:pPr>
        <w:spacing w:after="0"/>
        <w:jc w:val="both"/>
        <w:rPr>
          <w:rFonts w:eastAsia="SimSun"/>
          <w:lang w:val="en-US"/>
        </w:rPr>
      </w:pPr>
    </w:p>
    <w:p w14:paraId="6D303C48" w14:textId="48E892A5" w:rsidR="00E10230" w:rsidRPr="00E10230" w:rsidRDefault="00E10230" w:rsidP="00E10230">
      <w:pPr>
        <w:spacing w:after="0"/>
        <w:jc w:val="both"/>
        <w:rPr>
          <w:rFonts w:eastAsia="SimSun"/>
          <w:lang w:val="en-US"/>
        </w:rPr>
      </w:pPr>
      <w:r>
        <w:rPr>
          <w:rFonts w:eastAsia="SimSun"/>
          <w:lang w:val="en-US"/>
        </w:rPr>
        <w:t>Further, the time for ‘UE synchronization to the new spot beam’ (step 8 of Figure 1) is significantly curtailed because of the frame synchronicity between spot beams.</w:t>
      </w:r>
    </w:p>
    <w:p w14:paraId="63DFD8A0" w14:textId="77777777" w:rsidR="00134D06" w:rsidRDefault="00134D06" w:rsidP="00134D06">
      <w:pPr>
        <w:spacing w:after="0"/>
        <w:jc w:val="both"/>
        <w:rPr>
          <w:rFonts w:eastAsia="SimSun"/>
          <w:lang w:val="en-US"/>
        </w:rPr>
      </w:pPr>
    </w:p>
    <w:p w14:paraId="7577CA7A" w14:textId="426F5FE5" w:rsidR="00134D06" w:rsidRPr="00754758" w:rsidRDefault="00134D06" w:rsidP="00134D06">
      <w:pPr>
        <w:spacing w:after="0"/>
        <w:jc w:val="both"/>
        <w:rPr>
          <w:rFonts w:eastAsia="SimSun"/>
          <w:b/>
          <w:lang w:val="en-US"/>
        </w:rPr>
      </w:pPr>
      <w:r w:rsidRPr="00754758">
        <w:rPr>
          <w:rFonts w:eastAsia="SimSun"/>
          <w:b/>
          <w:lang w:val="en-US"/>
        </w:rPr>
        <w:t xml:space="preserve">Proposal 5: Study </w:t>
      </w:r>
      <w:r w:rsidR="005F36BB">
        <w:rPr>
          <w:rFonts w:eastAsia="SimSun"/>
          <w:b/>
          <w:lang w:val="en-US"/>
        </w:rPr>
        <w:t xml:space="preserve">how to reduce handover time in cell-level mobility </w:t>
      </w:r>
      <w:r w:rsidRPr="00754758">
        <w:rPr>
          <w:rFonts w:eastAsia="SimSun"/>
          <w:b/>
          <w:lang w:val="en-US"/>
        </w:rPr>
        <w:t>between spot beams on different satellites.</w:t>
      </w:r>
    </w:p>
    <w:p w14:paraId="4E1A96EF" w14:textId="77777777" w:rsidR="00D66D46" w:rsidRPr="003B0B3C" w:rsidRDefault="00D66D46" w:rsidP="00706C0E">
      <w:pPr>
        <w:spacing w:after="0"/>
        <w:jc w:val="both"/>
        <w:rPr>
          <w:rFonts w:eastAsia="SimSun"/>
          <w:lang w:val="en-US"/>
        </w:rPr>
      </w:pPr>
    </w:p>
    <w:p w14:paraId="7659EBED" w14:textId="77777777" w:rsidR="00226014" w:rsidRDefault="00226014" w:rsidP="00226014">
      <w:pPr>
        <w:pStyle w:val="Heading1"/>
        <w:numPr>
          <w:ilvl w:val="0"/>
          <w:numId w:val="9"/>
        </w:numPr>
      </w:pPr>
      <w:r>
        <w:t xml:space="preserve">  Conclusion</w:t>
      </w:r>
    </w:p>
    <w:p w14:paraId="469907BB" w14:textId="52CF0D82" w:rsidR="00A079D8" w:rsidRDefault="008D2342" w:rsidP="00A079D8">
      <w:pPr>
        <w:pStyle w:val="NoSpacing"/>
        <w:rPr>
          <w:lang w:val="en-US"/>
        </w:rPr>
      </w:pPr>
      <w:r w:rsidRPr="008D2342">
        <w:rPr>
          <w:lang w:val="en-US"/>
        </w:rPr>
        <w:t xml:space="preserve">In this contribution, </w:t>
      </w:r>
      <w:r w:rsidR="00A079D8">
        <w:rPr>
          <w:lang w:val="en-US"/>
        </w:rPr>
        <w:t xml:space="preserve">we </w:t>
      </w:r>
      <w:r w:rsidR="00A079D8" w:rsidRPr="008D2342">
        <w:rPr>
          <w:lang w:val="en-US"/>
        </w:rPr>
        <w:t xml:space="preserve">have </w:t>
      </w:r>
      <w:r w:rsidR="00A079D8">
        <w:rPr>
          <w:lang w:val="en-US"/>
        </w:rPr>
        <w:t xml:space="preserve">considered </w:t>
      </w:r>
      <w:r w:rsidR="00E10230">
        <w:rPr>
          <w:lang w:val="en-US"/>
        </w:rPr>
        <w:t>the issue of minimizing the handover time in NGSO-based</w:t>
      </w:r>
      <w:r w:rsidR="00A079D8">
        <w:rPr>
          <w:lang w:val="en-US"/>
        </w:rPr>
        <w:t xml:space="preserve"> NTN </w:t>
      </w:r>
      <w:r w:rsidR="00E10230">
        <w:rPr>
          <w:lang w:val="en-US"/>
        </w:rPr>
        <w:t>systems because of the fast movement of the satellites and their spot beams.</w:t>
      </w:r>
      <w:r w:rsidR="00A079D8">
        <w:rPr>
          <w:lang w:val="en-US"/>
        </w:rPr>
        <w:t xml:space="preserve"> </w:t>
      </w:r>
      <w:r w:rsidR="00E10230">
        <w:rPr>
          <w:lang w:val="en-US"/>
        </w:rPr>
        <w:t>We made the following observations</w:t>
      </w:r>
      <w:r w:rsidR="00A079D8">
        <w:rPr>
          <w:lang w:val="en-US"/>
        </w:rPr>
        <w:t>:</w:t>
      </w:r>
    </w:p>
    <w:p w14:paraId="5857D8EE" w14:textId="77777777" w:rsidR="00A079D8" w:rsidRDefault="00A079D8" w:rsidP="00A079D8">
      <w:pPr>
        <w:pStyle w:val="NoSpacing"/>
        <w:rPr>
          <w:lang w:val="en-US"/>
        </w:rPr>
      </w:pPr>
    </w:p>
    <w:p w14:paraId="5FDDC9A9" w14:textId="77777777" w:rsidR="00E10230" w:rsidRPr="00E10230" w:rsidRDefault="00E10230" w:rsidP="00E10230">
      <w:pPr>
        <w:spacing w:after="0"/>
        <w:rPr>
          <w:rFonts w:eastAsia="SimSun"/>
          <w:b/>
          <w:lang w:val="en-US"/>
        </w:rPr>
      </w:pPr>
      <w:r w:rsidRPr="00E10230">
        <w:rPr>
          <w:rFonts w:eastAsia="SimSun"/>
          <w:b/>
          <w:lang w:val="en-US"/>
        </w:rPr>
        <w:t>Observation 1: Handover between spot beams on the same satellite is more frequent than between satellites.</w:t>
      </w:r>
    </w:p>
    <w:p w14:paraId="5A8E4D95" w14:textId="77777777" w:rsidR="00E10230" w:rsidRPr="00E10230" w:rsidRDefault="00E10230" w:rsidP="00E10230">
      <w:pPr>
        <w:spacing w:after="0"/>
        <w:rPr>
          <w:rFonts w:eastAsia="SimSun"/>
          <w:b/>
          <w:lang w:val="en-US"/>
        </w:rPr>
      </w:pPr>
      <w:r w:rsidRPr="00E10230">
        <w:rPr>
          <w:rFonts w:eastAsia="SimSun"/>
          <w:b/>
          <w:lang w:val="en-US"/>
        </w:rPr>
        <w:t>Observation 2: Handover time between spot beams on the same satellite can be shortened if RRC signaling is not needed.</w:t>
      </w:r>
    </w:p>
    <w:p w14:paraId="422B8699" w14:textId="77777777" w:rsidR="00A079D8" w:rsidRDefault="00A079D8" w:rsidP="00A079D8">
      <w:pPr>
        <w:pStyle w:val="NoSpacing"/>
        <w:rPr>
          <w:lang w:val="en-US"/>
        </w:rPr>
      </w:pPr>
    </w:p>
    <w:p w14:paraId="02AC424A" w14:textId="4EB5B8F5" w:rsidR="008D2342" w:rsidRDefault="005A5D51" w:rsidP="008D2342">
      <w:pPr>
        <w:shd w:val="clear" w:color="auto" w:fill="FFFFFF"/>
        <w:jc w:val="both"/>
        <w:rPr>
          <w:rFonts w:cs="Arial"/>
          <w:lang w:val="en-US"/>
        </w:rPr>
      </w:pPr>
      <w:r>
        <w:rPr>
          <w:rFonts w:cs="Arial"/>
          <w:lang w:val="en-US"/>
        </w:rPr>
        <w:t>We considered conceptualization of NTN spot beams and satellites to mirror the terrestrial NR and aid in the task of reducing handover time and make the following proposals</w:t>
      </w:r>
      <w:r w:rsidR="00953331">
        <w:rPr>
          <w:rFonts w:cs="Arial"/>
          <w:lang w:val="en-US"/>
        </w:rPr>
        <w:t xml:space="preserve"> which in some cases have specification changes that impact NR</w:t>
      </w:r>
      <w:r w:rsidR="00BD7D58">
        <w:rPr>
          <w:rFonts w:cs="Arial"/>
          <w:lang w:val="en-US"/>
        </w:rPr>
        <w:t>:</w:t>
      </w:r>
    </w:p>
    <w:p w14:paraId="317B6491" w14:textId="2127FDA7" w:rsidR="005A5D51" w:rsidRDefault="005A5D51" w:rsidP="005A5D51">
      <w:pPr>
        <w:spacing w:after="0"/>
        <w:jc w:val="both"/>
        <w:rPr>
          <w:rFonts w:eastAsia="SimSun"/>
          <w:b/>
          <w:lang w:val="en-US"/>
        </w:rPr>
      </w:pPr>
      <w:r>
        <w:rPr>
          <w:rFonts w:eastAsia="SimSun"/>
          <w:b/>
          <w:lang w:val="en-US"/>
        </w:rPr>
        <w:lastRenderedPageBreak/>
        <w:t>Proposal</w:t>
      </w:r>
      <w:r w:rsidRPr="00681677">
        <w:rPr>
          <w:rFonts w:eastAsia="SimSun"/>
          <w:b/>
          <w:lang w:val="en-US"/>
        </w:rPr>
        <w:t xml:space="preserve"> </w:t>
      </w:r>
      <w:r>
        <w:rPr>
          <w:rFonts w:eastAsia="SimSun"/>
          <w:b/>
          <w:lang w:val="en-US"/>
        </w:rPr>
        <w:t>1</w:t>
      </w:r>
      <w:r w:rsidRPr="00681677">
        <w:rPr>
          <w:rFonts w:eastAsia="SimSun"/>
          <w:b/>
          <w:lang w:val="en-US"/>
        </w:rPr>
        <w:t xml:space="preserve">: </w:t>
      </w:r>
      <w:r>
        <w:rPr>
          <w:rFonts w:eastAsia="SimSun"/>
          <w:b/>
          <w:lang w:val="en-US"/>
        </w:rPr>
        <w:t xml:space="preserve">It is mandatory for NTN that each UE should have the capability of providing its position to the network. </w:t>
      </w:r>
    </w:p>
    <w:p w14:paraId="66A5052A" w14:textId="77777777" w:rsidR="005A5D51" w:rsidRDefault="005A5D51" w:rsidP="005A5D51">
      <w:pPr>
        <w:spacing w:after="0"/>
        <w:jc w:val="both"/>
        <w:rPr>
          <w:rFonts w:eastAsia="SimSun"/>
          <w:b/>
          <w:lang w:val="en-US"/>
        </w:rPr>
      </w:pPr>
    </w:p>
    <w:p w14:paraId="63C41C3C" w14:textId="3EA020A8" w:rsidR="005A5D51" w:rsidRDefault="005A5D51" w:rsidP="005A5D51">
      <w:pPr>
        <w:spacing w:after="0"/>
        <w:jc w:val="both"/>
        <w:rPr>
          <w:rFonts w:eastAsia="SimSun"/>
          <w:b/>
          <w:lang w:val="en-US"/>
        </w:rPr>
      </w:pPr>
      <w:r w:rsidRPr="005A5D51">
        <w:rPr>
          <w:rFonts w:eastAsia="SimSun"/>
          <w:b/>
          <w:lang w:val="en-US"/>
        </w:rPr>
        <w:t xml:space="preserve">Proposal 2: Treat satellite spot beams as terrestrial NR spot beams and treat </w:t>
      </w:r>
      <w:r w:rsidR="005F36BB">
        <w:rPr>
          <w:rFonts w:eastAsia="SimSun"/>
          <w:b/>
          <w:lang w:val="en-US"/>
        </w:rPr>
        <w:t>mobility</w:t>
      </w:r>
      <w:r w:rsidR="005F36BB" w:rsidRPr="005A5D51">
        <w:rPr>
          <w:rFonts w:eastAsia="SimSun"/>
          <w:b/>
          <w:lang w:val="en-US"/>
        </w:rPr>
        <w:t xml:space="preserve"> </w:t>
      </w:r>
      <w:r w:rsidRPr="005A5D51">
        <w:rPr>
          <w:rFonts w:eastAsia="SimSun"/>
          <w:b/>
          <w:lang w:val="en-US"/>
        </w:rPr>
        <w:t xml:space="preserve">between spot beams on the same satellite as beam </w:t>
      </w:r>
      <w:r w:rsidR="005F36BB">
        <w:rPr>
          <w:rFonts w:eastAsia="SimSun"/>
          <w:b/>
          <w:lang w:val="en-US"/>
        </w:rPr>
        <w:t>level mobility</w:t>
      </w:r>
      <w:r w:rsidRPr="005A5D51">
        <w:rPr>
          <w:rFonts w:eastAsia="SimSun"/>
          <w:b/>
          <w:lang w:val="en-US"/>
        </w:rPr>
        <w:t>.</w:t>
      </w:r>
    </w:p>
    <w:p w14:paraId="6EB50050" w14:textId="77777777" w:rsidR="005A5D51" w:rsidRDefault="005A5D51" w:rsidP="005A5D51">
      <w:pPr>
        <w:spacing w:after="0"/>
        <w:jc w:val="both"/>
        <w:rPr>
          <w:rFonts w:eastAsia="SimSun"/>
          <w:b/>
          <w:lang w:val="en-US"/>
        </w:rPr>
      </w:pPr>
    </w:p>
    <w:p w14:paraId="30D9F852" w14:textId="279BA2B8" w:rsidR="005A5D51" w:rsidRDefault="005A5D51" w:rsidP="005A5D51">
      <w:pPr>
        <w:spacing w:after="0"/>
        <w:jc w:val="both"/>
        <w:rPr>
          <w:rFonts w:eastAsia="SimSun"/>
          <w:b/>
          <w:lang w:val="en-US"/>
        </w:rPr>
      </w:pPr>
      <w:r w:rsidRPr="005A5D51">
        <w:rPr>
          <w:rFonts w:eastAsia="SimSun"/>
          <w:b/>
          <w:lang w:val="en-US"/>
        </w:rPr>
        <w:t>Proposal 3: Increase the number of SSB blocks per burst especially at below 6GHz frequencies to be commensurate with the maximum number of spot beams per NGSO satellite.</w:t>
      </w:r>
    </w:p>
    <w:p w14:paraId="5F333554" w14:textId="77777777" w:rsidR="005A5D51" w:rsidRDefault="005A5D51" w:rsidP="005A5D51">
      <w:pPr>
        <w:spacing w:after="0"/>
        <w:jc w:val="both"/>
        <w:rPr>
          <w:rFonts w:eastAsia="SimSun"/>
          <w:b/>
          <w:lang w:val="en-US"/>
        </w:rPr>
      </w:pPr>
    </w:p>
    <w:p w14:paraId="36B4DD93" w14:textId="77777777" w:rsidR="005A5D51" w:rsidRDefault="005A5D51" w:rsidP="005A5D51">
      <w:pPr>
        <w:spacing w:after="0"/>
        <w:jc w:val="both"/>
        <w:rPr>
          <w:rFonts w:eastAsia="SimSun"/>
          <w:b/>
          <w:lang w:val="en-US"/>
        </w:rPr>
      </w:pPr>
      <w:r w:rsidRPr="005A5D51">
        <w:rPr>
          <w:rFonts w:eastAsia="SimSun"/>
          <w:b/>
          <w:lang w:val="en-US"/>
        </w:rPr>
        <w:t>Proposal 4: Synchronize frames between different spot beams of the satellite system.</w:t>
      </w:r>
    </w:p>
    <w:p w14:paraId="03C2EAF5" w14:textId="77777777" w:rsidR="005A5D51" w:rsidRDefault="005A5D51" w:rsidP="005A5D51">
      <w:pPr>
        <w:spacing w:after="0"/>
        <w:jc w:val="both"/>
        <w:rPr>
          <w:rFonts w:eastAsia="SimSun"/>
          <w:b/>
          <w:lang w:val="en-US"/>
        </w:rPr>
      </w:pPr>
    </w:p>
    <w:p w14:paraId="3496F94A" w14:textId="167E10E4" w:rsidR="005A5D51" w:rsidRPr="005A5D51" w:rsidRDefault="005A5D51" w:rsidP="005A5D51">
      <w:pPr>
        <w:spacing w:after="0"/>
        <w:jc w:val="both"/>
        <w:rPr>
          <w:rFonts w:eastAsia="SimSun"/>
          <w:b/>
          <w:lang w:val="en-US"/>
        </w:rPr>
      </w:pPr>
      <w:r w:rsidRPr="005A5D51">
        <w:rPr>
          <w:rFonts w:eastAsia="SimSun"/>
          <w:b/>
          <w:lang w:val="en-US"/>
        </w:rPr>
        <w:t xml:space="preserve">Proposal 5: </w:t>
      </w:r>
      <w:r w:rsidR="005F36BB" w:rsidRPr="00754758">
        <w:rPr>
          <w:rFonts w:eastAsia="SimSun"/>
          <w:b/>
          <w:lang w:val="en-US"/>
        </w:rPr>
        <w:t xml:space="preserve">Study </w:t>
      </w:r>
      <w:r w:rsidR="005F36BB">
        <w:rPr>
          <w:rFonts w:eastAsia="SimSun"/>
          <w:b/>
          <w:lang w:val="en-US"/>
        </w:rPr>
        <w:t xml:space="preserve">how to reduce handover time in cell-level mobility </w:t>
      </w:r>
      <w:r w:rsidR="005F36BB" w:rsidRPr="00754758">
        <w:rPr>
          <w:rFonts w:eastAsia="SimSun"/>
          <w:b/>
          <w:lang w:val="en-US"/>
        </w:rPr>
        <w:t>between spot beams on different satellites.</w:t>
      </w:r>
    </w:p>
    <w:p w14:paraId="031771E2" w14:textId="77777777" w:rsidR="00B34007" w:rsidRPr="00B34007" w:rsidRDefault="00B34007" w:rsidP="00B34007">
      <w:pPr>
        <w:spacing w:after="0"/>
        <w:jc w:val="both"/>
        <w:rPr>
          <w:rFonts w:eastAsia="SimSun"/>
          <w:b/>
          <w:lang w:val="en-US"/>
        </w:rPr>
      </w:pPr>
    </w:p>
    <w:p w14:paraId="531D7ED8" w14:textId="77777777" w:rsidR="00226014" w:rsidRDefault="00226014" w:rsidP="00226014">
      <w:pPr>
        <w:pStyle w:val="Heading1"/>
        <w:numPr>
          <w:ilvl w:val="0"/>
          <w:numId w:val="9"/>
        </w:numPr>
      </w:pPr>
      <w:r>
        <w:t>References</w:t>
      </w:r>
    </w:p>
    <w:p w14:paraId="6FC97F5D" w14:textId="77777777" w:rsidR="00C92BC5" w:rsidRPr="00C92BC5" w:rsidRDefault="00C92BC5" w:rsidP="00C92BC5">
      <w:pPr>
        <w:autoSpaceDE w:val="0"/>
        <w:autoSpaceDN w:val="0"/>
        <w:adjustRightInd w:val="0"/>
        <w:spacing w:after="0" w:line="240" w:lineRule="auto"/>
        <w:rPr>
          <w:rFonts w:ascii="Times New Roman" w:eastAsia="MS Mincho" w:hAnsi="Times New Roman" w:cs="Times New Roman"/>
          <w:color w:val="000000"/>
          <w:sz w:val="24"/>
          <w:szCs w:val="24"/>
        </w:rPr>
      </w:pPr>
      <w:bookmarkStart w:id="14" w:name="_Ref490055642"/>
    </w:p>
    <w:p w14:paraId="0C488F6C" w14:textId="77777777" w:rsidR="005A5D51" w:rsidRDefault="005A5D51" w:rsidP="005A5D51">
      <w:pPr>
        <w:widowControl w:val="0"/>
        <w:numPr>
          <w:ilvl w:val="0"/>
          <w:numId w:val="19"/>
        </w:numPr>
        <w:spacing w:afterLines="50" w:after="120" w:line="320" w:lineRule="exact"/>
        <w:jc w:val="both"/>
        <w:rPr>
          <w:lang w:val="en-US"/>
        </w:rPr>
      </w:pPr>
      <w:r>
        <w:rPr>
          <w:rFonts w:ascii="Times New Roman" w:eastAsia="MS Mincho" w:hAnsi="Times New Roman" w:cs="Times New Roman"/>
          <w:color w:val="000000"/>
          <w:sz w:val="24"/>
          <w:szCs w:val="24"/>
        </w:rPr>
        <w:t>3GPP TR 38.811,</w:t>
      </w:r>
      <w:r w:rsidRPr="00C92BC5">
        <w:rPr>
          <w:rFonts w:ascii="Times New Roman" w:eastAsia="MS Mincho" w:hAnsi="Times New Roman" w:cs="Times New Roman"/>
          <w:color w:val="000000"/>
        </w:rPr>
        <w:t xml:space="preserve"> </w:t>
      </w:r>
      <w:r>
        <w:rPr>
          <w:rFonts w:ascii="Times New Roman" w:eastAsia="MS Mincho" w:hAnsi="Times New Roman" w:cs="Times New Roman"/>
          <w:color w:val="000000"/>
        </w:rPr>
        <w:t>‘</w:t>
      </w:r>
      <w:r w:rsidRPr="007840DB">
        <w:rPr>
          <w:rFonts w:hint="eastAsia"/>
        </w:rPr>
        <w:t xml:space="preserve">Study on </w:t>
      </w:r>
      <w:r w:rsidRPr="007840DB">
        <w:t xml:space="preserve">New Radio </w:t>
      </w:r>
      <w:r w:rsidRPr="007840DB">
        <w:rPr>
          <w:rFonts w:hint="eastAsia"/>
        </w:rPr>
        <w:t xml:space="preserve">(NR) </w:t>
      </w:r>
      <w:r>
        <w:t>to support non terrestrial networks’, Nov 2017</w:t>
      </w:r>
    </w:p>
    <w:p w14:paraId="26950F17" w14:textId="62FF175C" w:rsidR="005A5D51" w:rsidRDefault="005A5D51" w:rsidP="005A5D51">
      <w:pPr>
        <w:widowControl w:val="0"/>
        <w:numPr>
          <w:ilvl w:val="0"/>
          <w:numId w:val="19"/>
        </w:numPr>
        <w:spacing w:afterLines="50" w:after="120" w:line="320" w:lineRule="exact"/>
        <w:jc w:val="both"/>
        <w:rPr>
          <w:lang w:val="en-US"/>
        </w:rPr>
      </w:pPr>
      <w:r>
        <w:rPr>
          <w:lang w:val="en-US"/>
        </w:rPr>
        <w:t>R1-1803507, ‘</w:t>
      </w:r>
      <w:r>
        <w:rPr>
          <w:sz w:val="20"/>
          <w:lang w:val="en-US"/>
        </w:rPr>
        <w:t>NR-NTN: Paging in NGSO Satellite Systems</w:t>
      </w:r>
      <w:r>
        <w:rPr>
          <w:lang w:val="en-US"/>
        </w:rPr>
        <w:t xml:space="preserve">’, HNS, RAN1#91, Athens Greece, </w:t>
      </w:r>
      <w:r w:rsidRPr="007F688C">
        <w:rPr>
          <w:lang w:val="en-US"/>
        </w:rPr>
        <w:t>26th – 2nd March 2018</w:t>
      </w:r>
    </w:p>
    <w:p w14:paraId="54083841" w14:textId="06002AC9" w:rsidR="008D2342" w:rsidRPr="005A5D51" w:rsidRDefault="00F97509" w:rsidP="00287A89">
      <w:pPr>
        <w:widowControl w:val="0"/>
        <w:numPr>
          <w:ilvl w:val="0"/>
          <w:numId w:val="19"/>
        </w:numPr>
        <w:spacing w:afterLines="50" w:after="120" w:line="320" w:lineRule="exact"/>
        <w:jc w:val="both"/>
        <w:rPr>
          <w:lang w:val="en-US"/>
        </w:rPr>
      </w:pPr>
      <w:r w:rsidRPr="005A5D51">
        <w:rPr>
          <w:rFonts w:ascii="Times New Roman" w:eastAsia="MS Mincho" w:hAnsi="Times New Roman" w:cs="Times New Roman"/>
          <w:color w:val="000000"/>
          <w:sz w:val="24"/>
          <w:szCs w:val="24"/>
        </w:rPr>
        <w:t>3GPP TR 38.</w:t>
      </w:r>
      <w:r w:rsidR="00E946D6" w:rsidRPr="005A5D51">
        <w:rPr>
          <w:rFonts w:ascii="Times New Roman" w:eastAsia="MS Mincho" w:hAnsi="Times New Roman" w:cs="Times New Roman"/>
          <w:color w:val="000000"/>
          <w:sz w:val="24"/>
          <w:szCs w:val="24"/>
        </w:rPr>
        <w:t>300</w:t>
      </w:r>
      <w:r w:rsidR="00C92BC5" w:rsidRPr="005A5D51">
        <w:rPr>
          <w:rFonts w:ascii="Times New Roman" w:eastAsia="MS Mincho" w:hAnsi="Times New Roman" w:cs="Times New Roman"/>
          <w:color w:val="000000"/>
          <w:sz w:val="24"/>
          <w:szCs w:val="24"/>
        </w:rPr>
        <w:t>,</w:t>
      </w:r>
      <w:r w:rsidR="00C92BC5" w:rsidRPr="005A5D51">
        <w:rPr>
          <w:rFonts w:ascii="Times New Roman" w:eastAsia="MS Mincho" w:hAnsi="Times New Roman" w:cs="Times New Roman"/>
          <w:color w:val="000000"/>
        </w:rPr>
        <w:t xml:space="preserve"> ‘</w:t>
      </w:r>
      <w:r w:rsidR="005A5D51" w:rsidRPr="005A5D51">
        <w:t>NR; NR and NG-RAN Overall Description; Stage 2 (Release 15)’</w:t>
      </w:r>
      <w:r w:rsidR="005A5D51">
        <w:t xml:space="preserve">, </w:t>
      </w:r>
      <w:bookmarkEnd w:id="14"/>
      <w:r w:rsidR="005A5D51">
        <w:t>v15.0.0, Dec</w:t>
      </w:r>
      <w:r w:rsidR="00F04533">
        <w:t xml:space="preserve"> 2017</w:t>
      </w:r>
    </w:p>
    <w:p w14:paraId="36817651" w14:textId="422111D7" w:rsidR="00D3146F" w:rsidRPr="008B68C9" w:rsidRDefault="00D3146F" w:rsidP="00790075">
      <w:pPr>
        <w:widowControl w:val="0"/>
        <w:numPr>
          <w:ilvl w:val="0"/>
          <w:numId w:val="19"/>
        </w:numPr>
        <w:spacing w:afterLines="50" w:after="120" w:line="320" w:lineRule="exact"/>
        <w:jc w:val="both"/>
        <w:rPr>
          <w:lang w:val="en-US"/>
        </w:rPr>
      </w:pPr>
      <w:r w:rsidRPr="008B68C9">
        <w:rPr>
          <w:rFonts w:ascii="Times New Roman" w:eastAsia="MS Mincho" w:hAnsi="Times New Roman" w:cs="Times New Roman"/>
          <w:color w:val="000000"/>
          <w:sz w:val="24"/>
          <w:szCs w:val="24"/>
        </w:rPr>
        <w:t>3GPP TR 38.</w:t>
      </w:r>
      <w:r w:rsidR="008B68C9" w:rsidRPr="008B68C9">
        <w:rPr>
          <w:rFonts w:ascii="Times New Roman" w:eastAsia="MS Mincho" w:hAnsi="Times New Roman" w:cs="Times New Roman"/>
          <w:color w:val="000000"/>
          <w:sz w:val="24"/>
          <w:szCs w:val="24"/>
        </w:rPr>
        <w:t>213</w:t>
      </w:r>
      <w:r w:rsidRPr="008B68C9">
        <w:rPr>
          <w:rFonts w:ascii="Times New Roman" w:eastAsia="MS Mincho" w:hAnsi="Times New Roman" w:cs="Times New Roman"/>
          <w:color w:val="000000"/>
          <w:sz w:val="24"/>
          <w:szCs w:val="24"/>
        </w:rPr>
        <w:t>,</w:t>
      </w:r>
      <w:r w:rsidRPr="008B68C9">
        <w:rPr>
          <w:rFonts w:ascii="Times New Roman" w:eastAsia="MS Mincho" w:hAnsi="Times New Roman" w:cs="Times New Roman"/>
          <w:color w:val="000000"/>
        </w:rPr>
        <w:t xml:space="preserve"> ‘</w:t>
      </w:r>
      <w:r w:rsidR="008B68C9" w:rsidRPr="008B68C9">
        <w:t>NR; Physical layer procedures for control (Release 15)</w:t>
      </w:r>
      <w:r>
        <w:t xml:space="preserve">’, </w:t>
      </w:r>
      <w:r w:rsidR="008B68C9">
        <w:t>v15.00, Dec</w:t>
      </w:r>
      <w:r>
        <w:t xml:space="preserve"> 2017</w:t>
      </w:r>
    </w:p>
    <w:p w14:paraId="7359841D" w14:textId="77777777" w:rsidR="008D2342" w:rsidRPr="008D2342" w:rsidRDefault="008D2342" w:rsidP="008D2342">
      <w:pPr>
        <w:widowControl w:val="0"/>
        <w:spacing w:afterLines="50" w:after="120" w:line="320" w:lineRule="exact"/>
        <w:ind w:left="420"/>
        <w:jc w:val="both"/>
        <w:rPr>
          <w:lang w:val="en-US"/>
        </w:rPr>
      </w:pPr>
    </w:p>
    <w:p w14:paraId="55D8F8E4" w14:textId="39B3B7C7" w:rsidR="00B30F57" w:rsidRPr="00734D40" w:rsidRDefault="00B30F57" w:rsidP="0092681F">
      <w:pPr>
        <w:rPr>
          <w:lang w:val="en-US"/>
        </w:rPr>
      </w:pPr>
    </w:p>
    <w:sectPr w:rsidR="00B30F57"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CA92A" w14:textId="77777777" w:rsidR="007B404A" w:rsidRDefault="007B404A">
      <w:r>
        <w:separator/>
      </w:r>
    </w:p>
  </w:endnote>
  <w:endnote w:type="continuationSeparator" w:id="0">
    <w:p w14:paraId="6746A207" w14:textId="77777777" w:rsidR="007B404A" w:rsidRDefault="007B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531E9" w14:textId="77777777" w:rsidR="007B404A" w:rsidRDefault="007B404A">
      <w:r>
        <w:separator/>
      </w:r>
    </w:p>
  </w:footnote>
  <w:footnote w:type="continuationSeparator" w:id="0">
    <w:p w14:paraId="4AF28171" w14:textId="77777777" w:rsidR="007B404A" w:rsidRDefault="007B40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9" w15:restartNumberingAfterBreak="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22"/>
  </w:num>
  <w:num w:numId="3">
    <w:abstractNumId w:val="13"/>
  </w:num>
  <w:num w:numId="4">
    <w:abstractNumId w:val="10"/>
  </w:num>
  <w:num w:numId="5">
    <w:abstractNumId w:val="2"/>
  </w:num>
  <w:num w:numId="6">
    <w:abstractNumId w:val="21"/>
  </w:num>
  <w:num w:numId="7">
    <w:abstractNumId w:val="20"/>
  </w:num>
  <w:num w:numId="8">
    <w:abstractNumId w:val="23"/>
  </w:num>
  <w:num w:numId="9">
    <w:abstractNumId w:val="0"/>
  </w:num>
  <w:num w:numId="10">
    <w:abstractNumId w:val="15"/>
  </w:num>
  <w:num w:numId="11">
    <w:abstractNumId w:val="6"/>
  </w:num>
  <w:num w:numId="12">
    <w:abstractNumId w:val="1"/>
  </w:num>
  <w:num w:numId="13">
    <w:abstractNumId w:val="16"/>
  </w:num>
  <w:num w:numId="14">
    <w:abstractNumId w:val="3"/>
  </w:num>
  <w:num w:numId="15">
    <w:abstractNumId w:val="18"/>
  </w:num>
  <w:num w:numId="16">
    <w:abstractNumId w:val="9"/>
  </w:num>
  <w:num w:numId="17">
    <w:abstractNumId w:val="14"/>
  </w:num>
  <w:num w:numId="18">
    <w:abstractNumId w:val="7"/>
  </w:num>
  <w:num w:numId="19">
    <w:abstractNumId w:val="11"/>
  </w:num>
  <w:num w:numId="20">
    <w:abstractNumId w:val="8"/>
  </w:num>
  <w:num w:numId="21">
    <w:abstractNumId w:val="4"/>
  </w:num>
  <w:num w:numId="22">
    <w:abstractNumId w:val="19"/>
  </w:num>
  <w:num w:numId="23">
    <w:abstractNumId w:val="17"/>
  </w:num>
  <w:num w:numId="2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CFA"/>
    <w:rsid w:val="005F3133"/>
    <w:rsid w:val="005F36BB"/>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007"/>
    <w:rsid w:val="00B3473B"/>
    <w:rsid w:val="00B3514D"/>
    <w:rsid w:val="00B352C9"/>
    <w:rsid w:val="00B35645"/>
    <w:rsid w:val="00B37504"/>
    <w:rsid w:val="00B404C8"/>
    <w:rsid w:val="00B41AB4"/>
    <w:rsid w:val="00B4274D"/>
    <w:rsid w:val="00B450F6"/>
    <w:rsid w:val="00B45422"/>
    <w:rsid w:val="00B45741"/>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560D"/>
    <w:rsid w:val="00D66D46"/>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30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2243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430F"/>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
    <w:basedOn w:val="Normal"/>
    <w:link w:val="ListParagraphChar"/>
    <w:uiPriority w:val="34"/>
    <w:qFormat/>
    <w:rsid w:val="007F740E"/>
    <w:pPr>
      <w:ind w:left="720"/>
      <w:contextualSpacing/>
    </w:pPr>
  </w:style>
  <w:style w:type="character" w:customStyle="1" w:styleId="ListParagraphChar">
    <w:name w:val="List Paragraph Char"/>
    <w:aliases w:val="- Bullets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uiPriority w:val="1"/>
    <w:qFormat/>
    <w:rsid w:val="00A079D8"/>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A36FF-76EF-4FC1-9B97-C775926C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1293</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2018-05-11T15:05:00Z</dcterms:created>
  <dcterms:modified xsi:type="dcterms:W3CDTF">2018-05-11T15:05:00Z</dcterms:modified>
</cp:coreProperties>
</file>